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12" w:rsidRPr="0087151B" w:rsidRDefault="00A34012">
      <w:pPr>
        <w:pStyle w:val="BodyText"/>
        <w:spacing w:before="7"/>
        <w:rPr>
          <w:rFonts w:ascii="Segoe UI" w:hAnsi="Segoe UI" w:cs="Segoe UI"/>
          <w:sz w:val="10"/>
        </w:rPr>
      </w:pPr>
      <w:bookmarkStart w:id="0" w:name="_GoBack"/>
      <w:bookmarkEnd w:id="0"/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A34012" w:rsidRPr="0087151B">
        <w:trPr>
          <w:trHeight w:val="275"/>
        </w:trPr>
        <w:tc>
          <w:tcPr>
            <w:tcW w:w="9216" w:type="dxa"/>
          </w:tcPr>
          <w:p w:rsidR="00A34012" w:rsidRPr="0087151B" w:rsidRDefault="00F35E59" w:rsidP="0087151B">
            <w:pPr>
              <w:pStyle w:val="TableParagraph"/>
              <w:spacing w:line="256" w:lineRule="exact"/>
              <w:rPr>
                <w:rFonts w:ascii="Segoe UI" w:hAnsi="Segoe UI" w:cs="Segoe UI"/>
                <w:sz w:val="24"/>
              </w:rPr>
            </w:pPr>
            <w:r w:rsidRPr="0087151B">
              <w:rPr>
                <w:rFonts w:ascii="Segoe UI" w:hAnsi="Segoe UI" w:cs="Segoe UI"/>
                <w:b/>
                <w:sz w:val="24"/>
              </w:rPr>
              <w:t>Issue</w:t>
            </w:r>
            <w:r w:rsidRPr="0087151B">
              <w:rPr>
                <w:rFonts w:ascii="Segoe UI" w:hAnsi="Segoe UI" w:cs="Segoe UI"/>
                <w:b/>
                <w:spacing w:val="-2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Date: October</w:t>
            </w:r>
            <w:r w:rsidRPr="0087151B">
              <w:rPr>
                <w:rFonts w:ascii="Segoe UI" w:hAnsi="Segoe UI" w:cs="Segoe UI"/>
                <w:b/>
                <w:spacing w:val="-3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2018</w:t>
            </w:r>
            <w:r w:rsidRPr="0087151B">
              <w:rPr>
                <w:rFonts w:ascii="Segoe UI" w:hAnsi="Segoe UI" w:cs="Segoe UI"/>
                <w:b/>
                <w:spacing w:val="1"/>
                <w:sz w:val="24"/>
              </w:rPr>
              <w:t xml:space="preserve"> </w:t>
            </w:r>
          </w:p>
        </w:tc>
      </w:tr>
      <w:tr w:rsidR="00A34012" w:rsidRPr="0087151B">
        <w:trPr>
          <w:trHeight w:val="275"/>
        </w:trPr>
        <w:tc>
          <w:tcPr>
            <w:tcW w:w="9216" w:type="dxa"/>
          </w:tcPr>
          <w:p w:rsidR="00A34012" w:rsidRPr="0087151B" w:rsidRDefault="00F35E59" w:rsidP="0087151B">
            <w:pPr>
              <w:pStyle w:val="TableParagraph"/>
              <w:tabs>
                <w:tab w:val="left" w:pos="1949"/>
              </w:tabs>
              <w:spacing w:line="256" w:lineRule="exact"/>
              <w:rPr>
                <w:rFonts w:ascii="Segoe UI" w:hAnsi="Segoe UI" w:cs="Segoe UI"/>
                <w:b/>
                <w:sz w:val="24"/>
              </w:rPr>
            </w:pPr>
            <w:r w:rsidRPr="0087151B">
              <w:rPr>
                <w:rFonts w:ascii="Segoe UI" w:hAnsi="Segoe UI" w:cs="Segoe UI"/>
                <w:b/>
                <w:sz w:val="24"/>
              </w:rPr>
              <w:t>Date Adopted:</w:t>
            </w:r>
            <w:r w:rsidRPr="0087151B">
              <w:rPr>
                <w:rFonts w:ascii="Segoe UI" w:hAnsi="Segoe UI" w:cs="Segoe UI"/>
                <w:b/>
                <w:sz w:val="24"/>
              </w:rPr>
              <w:tab/>
            </w:r>
            <w:r w:rsidR="0087151B" w:rsidRPr="0087151B">
              <w:rPr>
                <w:rFonts w:ascii="Segoe UI" w:hAnsi="Segoe UI" w:cs="Segoe UI"/>
                <w:b/>
                <w:sz w:val="24"/>
              </w:rPr>
              <w:t>February 2022</w:t>
            </w:r>
          </w:p>
        </w:tc>
      </w:tr>
      <w:tr w:rsidR="00A34012" w:rsidRPr="0087151B">
        <w:trPr>
          <w:trHeight w:val="278"/>
        </w:trPr>
        <w:tc>
          <w:tcPr>
            <w:tcW w:w="9216" w:type="dxa"/>
          </w:tcPr>
          <w:p w:rsidR="00A34012" w:rsidRPr="0087151B" w:rsidRDefault="00F35E59">
            <w:pPr>
              <w:pStyle w:val="TableParagraph"/>
              <w:spacing w:line="258" w:lineRule="exact"/>
              <w:rPr>
                <w:rFonts w:ascii="Segoe UI" w:hAnsi="Segoe UI" w:cs="Segoe UI"/>
                <w:b/>
                <w:sz w:val="24"/>
              </w:rPr>
            </w:pPr>
            <w:r w:rsidRPr="0087151B">
              <w:rPr>
                <w:rFonts w:ascii="Segoe UI" w:hAnsi="Segoe UI" w:cs="Segoe UI"/>
                <w:b/>
                <w:sz w:val="24"/>
              </w:rPr>
              <w:t>Signed</w:t>
            </w:r>
            <w:r w:rsidRPr="0087151B">
              <w:rPr>
                <w:rFonts w:ascii="Segoe UI" w:hAnsi="Segoe UI" w:cs="Segoe UI"/>
                <w:b/>
                <w:spacing w:val="-3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By:</w:t>
            </w:r>
          </w:p>
        </w:tc>
      </w:tr>
      <w:tr w:rsidR="00A34012" w:rsidRPr="0087151B">
        <w:trPr>
          <w:trHeight w:val="275"/>
        </w:trPr>
        <w:tc>
          <w:tcPr>
            <w:tcW w:w="9216" w:type="dxa"/>
          </w:tcPr>
          <w:p w:rsidR="00A34012" w:rsidRPr="0087151B" w:rsidRDefault="00F35E59">
            <w:pPr>
              <w:pStyle w:val="TableParagraph"/>
              <w:spacing w:line="256" w:lineRule="exact"/>
              <w:rPr>
                <w:rFonts w:ascii="Segoe UI" w:hAnsi="Segoe UI" w:cs="Segoe UI"/>
                <w:b/>
                <w:sz w:val="24"/>
              </w:rPr>
            </w:pPr>
            <w:r w:rsidRPr="0087151B">
              <w:rPr>
                <w:rFonts w:ascii="Segoe UI" w:hAnsi="Segoe UI" w:cs="Segoe UI"/>
                <w:b/>
                <w:sz w:val="24"/>
              </w:rPr>
              <w:t>Approval</w:t>
            </w:r>
            <w:r w:rsidRPr="0087151B">
              <w:rPr>
                <w:rFonts w:ascii="Segoe UI" w:hAnsi="Segoe UI" w:cs="Segoe UI"/>
                <w:b/>
                <w:spacing w:val="-3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Committee:</w:t>
            </w:r>
            <w:r w:rsidRPr="0087151B">
              <w:rPr>
                <w:rFonts w:ascii="Segoe UI" w:hAnsi="Segoe UI" w:cs="Segoe UI"/>
                <w:b/>
                <w:spacing w:val="-2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Governing</w:t>
            </w:r>
            <w:r w:rsidRPr="0087151B">
              <w:rPr>
                <w:rFonts w:ascii="Segoe UI" w:hAnsi="Segoe UI" w:cs="Segoe UI"/>
                <w:b/>
                <w:spacing w:val="-2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b/>
                <w:sz w:val="24"/>
              </w:rPr>
              <w:t>Body</w:t>
            </w:r>
          </w:p>
        </w:tc>
      </w:tr>
    </w:tbl>
    <w:p w:rsidR="00A34012" w:rsidRPr="0087151B" w:rsidRDefault="00A34012">
      <w:pPr>
        <w:pStyle w:val="BodyText"/>
        <w:rPr>
          <w:rFonts w:ascii="Segoe UI" w:hAnsi="Segoe UI" w:cs="Segoe UI"/>
          <w:sz w:val="16"/>
        </w:rPr>
      </w:pPr>
    </w:p>
    <w:p w:rsidR="00A34012" w:rsidRPr="0087151B" w:rsidRDefault="00F35E59" w:rsidP="0087151B">
      <w:pPr>
        <w:pStyle w:val="Title"/>
        <w:spacing w:before="89"/>
        <w:ind w:left="1440" w:right="3149"/>
        <w:rPr>
          <w:rFonts w:ascii="Segoe UI" w:hAnsi="Segoe UI" w:cs="Segoe UI"/>
          <w:sz w:val="40"/>
          <w:szCs w:val="40"/>
        </w:rPr>
      </w:pPr>
      <w:r w:rsidRPr="0087151B">
        <w:rPr>
          <w:rFonts w:ascii="Segoe UI" w:hAnsi="Segoe UI" w:cs="Segoe UI"/>
          <w:sz w:val="40"/>
          <w:szCs w:val="40"/>
          <w:u w:val="single"/>
        </w:rPr>
        <w:t>Powerstock</w:t>
      </w:r>
      <w:r w:rsidRPr="0087151B">
        <w:rPr>
          <w:rFonts w:ascii="Segoe UI" w:hAnsi="Segoe UI" w:cs="Segoe UI"/>
          <w:spacing w:val="-2"/>
          <w:sz w:val="40"/>
          <w:szCs w:val="40"/>
          <w:u w:val="single"/>
        </w:rPr>
        <w:t xml:space="preserve"> </w:t>
      </w:r>
      <w:r w:rsidRPr="0087151B">
        <w:rPr>
          <w:rFonts w:ascii="Segoe UI" w:hAnsi="Segoe UI" w:cs="Segoe UI"/>
          <w:sz w:val="40"/>
          <w:szCs w:val="40"/>
          <w:u w:val="single"/>
        </w:rPr>
        <w:t>CE</w:t>
      </w:r>
      <w:r w:rsidRPr="0087151B">
        <w:rPr>
          <w:rFonts w:ascii="Segoe UI" w:hAnsi="Segoe UI" w:cs="Segoe UI"/>
          <w:spacing w:val="2"/>
          <w:sz w:val="40"/>
          <w:szCs w:val="40"/>
          <w:u w:val="single"/>
        </w:rPr>
        <w:t xml:space="preserve"> </w:t>
      </w:r>
      <w:r w:rsidRPr="0087151B">
        <w:rPr>
          <w:rFonts w:ascii="Segoe UI" w:hAnsi="Segoe UI" w:cs="Segoe UI"/>
          <w:sz w:val="40"/>
          <w:szCs w:val="40"/>
          <w:u w:val="single"/>
        </w:rPr>
        <w:t>VA</w:t>
      </w:r>
      <w:r w:rsidR="0087151B" w:rsidRPr="0087151B">
        <w:rPr>
          <w:rFonts w:ascii="Segoe UI" w:hAnsi="Segoe UI" w:cs="Segoe UI"/>
          <w:spacing w:val="-8"/>
          <w:sz w:val="40"/>
          <w:szCs w:val="40"/>
          <w:u w:val="single"/>
        </w:rPr>
        <w:t xml:space="preserve"> </w:t>
      </w:r>
      <w:r w:rsidRPr="0087151B">
        <w:rPr>
          <w:rFonts w:ascii="Segoe UI" w:hAnsi="Segoe UI" w:cs="Segoe UI"/>
          <w:sz w:val="40"/>
          <w:szCs w:val="40"/>
          <w:u w:val="single"/>
        </w:rPr>
        <w:t>School</w:t>
      </w:r>
    </w:p>
    <w:p w:rsidR="00A34012" w:rsidRPr="0087151B" w:rsidRDefault="00A34012" w:rsidP="0087151B">
      <w:pPr>
        <w:pStyle w:val="BodyText"/>
        <w:jc w:val="center"/>
        <w:rPr>
          <w:rFonts w:ascii="Segoe UI" w:hAnsi="Segoe UI" w:cs="Segoe UI"/>
          <w:b/>
        </w:rPr>
      </w:pPr>
    </w:p>
    <w:p w:rsidR="00A34012" w:rsidRPr="0087151B" w:rsidRDefault="0087151B" w:rsidP="0087151B">
      <w:pPr>
        <w:pStyle w:val="BodyText"/>
        <w:spacing w:before="3"/>
        <w:jc w:val="center"/>
        <w:rPr>
          <w:rFonts w:ascii="Segoe UI" w:hAnsi="Segoe UI" w:cs="Segoe UI"/>
          <w:b/>
          <w:sz w:val="10"/>
        </w:rPr>
      </w:pPr>
      <w:r w:rsidRPr="0087151B">
        <w:rPr>
          <w:rFonts w:ascii="Segoe UI" w:hAnsi="Segoe UI" w:cs="Segoe UI"/>
          <w:b/>
          <w:noProof/>
          <w:sz w:val="10"/>
          <w:lang w:eastAsia="en-GB"/>
        </w:rPr>
        <w:drawing>
          <wp:inline distT="0" distB="0" distL="0" distR="0">
            <wp:extent cx="5238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Outlook-mgzh45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b/>
          <w:sz w:val="31"/>
        </w:rPr>
      </w:pPr>
    </w:p>
    <w:p w:rsidR="00A34012" w:rsidRPr="0087151B" w:rsidRDefault="00F35E59">
      <w:pPr>
        <w:pStyle w:val="Title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Dealing with Allegations of Abuse against Members of</w:t>
      </w:r>
      <w:r w:rsidRPr="0087151B">
        <w:rPr>
          <w:rFonts w:ascii="Segoe UI" w:hAnsi="Segoe UI" w:cs="Segoe UI"/>
          <w:spacing w:val="-86"/>
        </w:rPr>
        <w:t xml:space="preserve"> </w:t>
      </w:r>
      <w:r w:rsidRPr="0087151B">
        <w:rPr>
          <w:rFonts w:ascii="Segoe UI" w:hAnsi="Segoe UI" w:cs="Segoe UI"/>
        </w:rPr>
        <w:t>Staff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and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Volunteers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  <w:b/>
          <w:sz w:val="32"/>
        </w:rPr>
      </w:pPr>
    </w:p>
    <w:p w:rsidR="00A34012" w:rsidRPr="0087151B" w:rsidRDefault="00F35E59">
      <w:pPr>
        <w:pStyle w:val="Heading1"/>
        <w:numPr>
          <w:ilvl w:val="0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Definition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ind w:right="1031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References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made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‘child’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‘children’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refer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young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people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under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age of 18 years.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However, the principles of the document apply to professional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behaviours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towards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pupils,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including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those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over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age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18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years.</w:t>
      </w:r>
      <w:r w:rsidRPr="0087151B">
        <w:rPr>
          <w:rFonts w:ascii="Segoe UI" w:hAnsi="Segoe UI" w:cs="Segoe UI"/>
          <w:spacing w:val="48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‘Child’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should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therefore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read 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mean</w:t>
      </w:r>
      <w:r w:rsidRPr="0087151B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87151B">
        <w:rPr>
          <w:rFonts w:ascii="Segoe UI" w:hAnsi="Segoe UI" w:cs="Segoe UI"/>
          <w:b/>
          <w:sz w:val="24"/>
          <w:szCs w:val="24"/>
        </w:rPr>
        <w:t>any</w:t>
      </w:r>
      <w:r w:rsidRPr="0087151B">
        <w:rPr>
          <w:rFonts w:ascii="Segoe UI" w:hAnsi="Segoe UI" w:cs="Segoe UI"/>
          <w:b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b/>
          <w:sz w:val="24"/>
          <w:szCs w:val="24"/>
        </w:rPr>
        <w:t xml:space="preserve">pupil </w:t>
      </w:r>
      <w:r w:rsidRPr="0087151B">
        <w:rPr>
          <w:rFonts w:ascii="Segoe UI" w:hAnsi="Segoe UI" w:cs="Segoe UI"/>
          <w:sz w:val="24"/>
          <w:szCs w:val="24"/>
        </w:rPr>
        <w:t>at 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education establishment.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ind w:right="1352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References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made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adults and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staff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refer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those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work with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educational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establishment,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either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paid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unpaid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capacity.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spacing w:before="1"/>
        <w:ind w:right="1110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term ‘allegation’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means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where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it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is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alleged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person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who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works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with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has:</w:t>
      </w:r>
    </w:p>
    <w:p w:rsidR="00A34012" w:rsidRPr="0087151B" w:rsidRDefault="00F35E59">
      <w:pPr>
        <w:pStyle w:val="ListParagraph"/>
        <w:numPr>
          <w:ilvl w:val="2"/>
          <w:numId w:val="11"/>
        </w:numPr>
        <w:tabs>
          <w:tab w:val="left" w:pos="1350"/>
          <w:tab w:val="left" w:pos="1351"/>
        </w:tabs>
        <w:spacing w:line="243" w:lineRule="exact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behaved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 way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harmed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child,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may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have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harmed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child;</w:t>
      </w:r>
    </w:p>
    <w:p w:rsidR="00A34012" w:rsidRPr="0087151B" w:rsidRDefault="00F35E59">
      <w:pPr>
        <w:pStyle w:val="ListParagraph"/>
        <w:numPr>
          <w:ilvl w:val="2"/>
          <w:numId w:val="11"/>
        </w:numPr>
        <w:tabs>
          <w:tab w:val="left" w:pos="1350"/>
          <w:tab w:val="left" w:pos="1351"/>
        </w:tabs>
        <w:spacing w:line="244" w:lineRule="exact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possibly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committed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criminal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offence</w:t>
      </w:r>
      <w:r w:rsidRPr="0087151B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against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related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child;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</w:p>
    <w:p w:rsidR="00A34012" w:rsidRPr="0087151B" w:rsidRDefault="00F35E59">
      <w:pPr>
        <w:pStyle w:val="ListParagraph"/>
        <w:numPr>
          <w:ilvl w:val="2"/>
          <w:numId w:val="11"/>
        </w:numPr>
        <w:tabs>
          <w:tab w:val="left" w:pos="1350"/>
          <w:tab w:val="left" w:pos="1351"/>
        </w:tabs>
        <w:ind w:right="1142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behaved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towards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 in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way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 indicates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they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may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pose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risk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harm</w:t>
      </w:r>
      <w:r w:rsidRPr="0087151B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children.</w:t>
      </w:r>
    </w:p>
    <w:p w:rsidR="00A34012" w:rsidRPr="0087151B" w:rsidRDefault="00A34012">
      <w:pPr>
        <w:pStyle w:val="BodyText"/>
        <w:spacing w:before="8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Heading1"/>
        <w:numPr>
          <w:ilvl w:val="0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bookmarkStart w:id="1" w:name="2._Introduction"/>
      <w:bookmarkEnd w:id="1"/>
      <w:r w:rsidRPr="0087151B">
        <w:rPr>
          <w:rFonts w:ascii="Segoe UI" w:hAnsi="Segoe UI" w:cs="Segoe UI"/>
          <w:sz w:val="24"/>
          <w:szCs w:val="24"/>
        </w:rPr>
        <w:t>Introduction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  <w:b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adults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have 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fundamental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right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 be protected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from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harm.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spacing w:before="1"/>
        <w:ind w:right="1014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 Governors have a duty to safeguard and promote the welfare of children and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create and maintain a safe learning environment (section 175/157 of the Education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Act 2002). Schools should identify where there are child welfare concerns and take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action to address them, in partnership with other organisations</w:t>
      </w:r>
      <w:r w:rsidRPr="0087151B">
        <w:rPr>
          <w:rFonts w:ascii="Segoe UI" w:hAnsi="Segoe UI" w:cs="Segoe UI"/>
          <w:spacing w:val="5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where appropriate,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 in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lastRenderedPageBreak/>
        <w:t>accordance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with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local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inter-agency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procedures.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18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School staff have a positive role to play in child protection, as their position often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allows them to be able to observe outward signs of abuse and changes of behaviour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children.</w:t>
      </w:r>
    </w:p>
    <w:p w:rsidR="0087151B" w:rsidRDefault="0087151B">
      <w:pPr>
        <w:jc w:val="both"/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87151B" w:rsidRPr="0087151B" w:rsidRDefault="0087151B" w:rsidP="0087151B">
      <w:pPr>
        <w:rPr>
          <w:rFonts w:ascii="Segoe UI" w:hAnsi="Segoe UI" w:cs="Segoe UI"/>
          <w:sz w:val="24"/>
          <w:szCs w:val="24"/>
        </w:rPr>
      </w:pPr>
    </w:p>
    <w:p w:rsidR="00A34012" w:rsidRPr="0087151B" w:rsidRDefault="00A34012" w:rsidP="0087151B">
      <w:pPr>
        <w:rPr>
          <w:rFonts w:ascii="Segoe UI" w:hAnsi="Segoe UI" w:cs="Segoe UI"/>
          <w:sz w:val="24"/>
          <w:szCs w:val="24"/>
        </w:rPr>
        <w:sectPr w:rsidR="00A34012" w:rsidRPr="0087151B">
          <w:footerReference w:type="default" r:id="rId11"/>
          <w:type w:val="continuous"/>
          <w:pgSz w:w="11910" w:h="16840"/>
          <w:pgMar w:top="1580" w:right="780" w:bottom="1240" w:left="1580" w:header="0" w:footer="1057" w:gutter="0"/>
          <w:pgNumType w:start="1"/>
          <w:cols w:space="720"/>
        </w:sect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spacing w:before="65"/>
        <w:ind w:right="1022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lastRenderedPageBreak/>
        <w:t>Because of their role however, they are also open to accusations of abuse. Such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allegations</w:t>
      </w:r>
      <w:r w:rsidRPr="0087151B">
        <w:rPr>
          <w:rFonts w:ascii="Segoe UI" w:hAnsi="Segoe UI" w:cs="Segoe UI"/>
          <w:spacing w:val="18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may</w:t>
      </w:r>
      <w:r w:rsidRPr="0087151B">
        <w:rPr>
          <w:rFonts w:ascii="Segoe UI" w:hAnsi="Segoe UI" w:cs="Segoe UI"/>
          <w:spacing w:val="1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19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true,</w:t>
      </w:r>
      <w:r w:rsidRPr="0087151B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but</w:t>
      </w:r>
      <w:r w:rsidRPr="0087151B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they</w:t>
      </w:r>
      <w:r w:rsidRPr="0087151B">
        <w:rPr>
          <w:rFonts w:ascii="Segoe UI" w:hAnsi="Segoe UI" w:cs="Segoe UI"/>
          <w:spacing w:val="1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may</w:t>
      </w:r>
      <w:r w:rsidRPr="0087151B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also</w:t>
      </w:r>
      <w:r w:rsidRPr="0087151B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false,</w:t>
      </w:r>
      <w:r w:rsidRPr="0087151B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misplaced</w:t>
      </w:r>
      <w:r w:rsidRPr="0087151B">
        <w:rPr>
          <w:rFonts w:ascii="Segoe UI" w:hAnsi="Segoe UI" w:cs="Segoe UI"/>
          <w:spacing w:val="19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18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malicious.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spacing w:before="1"/>
        <w:ind w:right="1015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This policy has been compiled in line with the Department for Education statutory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guidance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document</w:t>
      </w:r>
      <w:r w:rsidRPr="0087151B">
        <w:rPr>
          <w:rFonts w:ascii="Segoe UI" w:hAnsi="Segoe UI" w:cs="Segoe UI"/>
          <w:color w:val="0000FF"/>
          <w:spacing w:val="1"/>
          <w:sz w:val="24"/>
          <w:szCs w:val="24"/>
        </w:rPr>
        <w:t xml:space="preserve"> </w:t>
      </w:r>
      <w:hyperlink r:id="rId12">
        <w:r w:rsidRPr="0087151B">
          <w:rPr>
            <w:rFonts w:ascii="Segoe UI" w:hAnsi="Segoe UI" w:cs="Segoe UI"/>
            <w:color w:val="0000FF"/>
            <w:sz w:val="24"/>
            <w:szCs w:val="24"/>
            <w:u w:val="single" w:color="0000FF"/>
          </w:rPr>
          <w:t>Keeping</w:t>
        </w:r>
        <w:r w:rsidRPr="0087151B">
          <w:rPr>
            <w:rFonts w:ascii="Segoe UI" w:hAnsi="Segoe UI" w:cs="Segoe U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7151B">
          <w:rPr>
            <w:rFonts w:ascii="Segoe UI" w:hAnsi="Segoe UI" w:cs="Segoe UI"/>
            <w:color w:val="0000FF"/>
            <w:sz w:val="24"/>
            <w:szCs w:val="24"/>
            <w:u w:val="single" w:color="0000FF"/>
          </w:rPr>
          <w:t>Children</w:t>
        </w:r>
        <w:r w:rsidRPr="0087151B">
          <w:rPr>
            <w:rFonts w:ascii="Segoe UI" w:hAnsi="Segoe UI" w:cs="Segoe U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7151B">
          <w:rPr>
            <w:rFonts w:ascii="Segoe UI" w:hAnsi="Segoe UI" w:cs="Segoe UI"/>
            <w:color w:val="0000FF"/>
            <w:sz w:val="24"/>
            <w:szCs w:val="24"/>
            <w:u w:val="single" w:color="0000FF"/>
          </w:rPr>
          <w:t>Safe</w:t>
        </w:r>
        <w:r w:rsidRPr="0087151B">
          <w:rPr>
            <w:rFonts w:ascii="Segoe UI" w:hAnsi="Segoe UI" w:cs="Segoe U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7151B">
          <w:rPr>
            <w:rFonts w:ascii="Segoe UI" w:hAnsi="Segoe UI" w:cs="Segoe UI"/>
            <w:color w:val="0000FF"/>
            <w:sz w:val="24"/>
            <w:szCs w:val="24"/>
            <w:u w:val="single" w:color="0000FF"/>
          </w:rPr>
          <w:t>in</w:t>
        </w:r>
        <w:r w:rsidRPr="0087151B">
          <w:rPr>
            <w:rFonts w:ascii="Segoe UI" w:hAnsi="Segoe UI" w:cs="Segoe U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7151B">
          <w:rPr>
            <w:rFonts w:ascii="Segoe UI" w:hAnsi="Segoe UI" w:cs="Segoe UI"/>
            <w:color w:val="0000FF"/>
            <w:sz w:val="24"/>
            <w:szCs w:val="24"/>
            <w:u w:val="single" w:color="0000FF"/>
          </w:rPr>
          <w:t>Education</w:t>
        </w:r>
        <w:r w:rsidRPr="0087151B">
          <w:rPr>
            <w:rFonts w:ascii="Segoe UI" w:hAnsi="Segoe UI" w:cs="Segoe UI"/>
            <w:sz w:val="24"/>
            <w:szCs w:val="24"/>
          </w:rPr>
          <w:t>.</w:t>
        </w:r>
      </w:hyperlink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It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should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read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conjunction with the procedure for dealing with allegations of abuse against members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staff and volunteers and other relevant statutory and guidance documents issued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nationally or by the Department for Education and HM Government, as well as other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related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school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policies.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See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appendix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1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this policy.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21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 policy aims to ensure that all allegations are dealt with fairly, consistently and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quickly and in a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way that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provides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protection for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 child,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whilst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supporting</w:t>
      </w:r>
      <w:r w:rsidRPr="0087151B">
        <w:rPr>
          <w:rFonts w:ascii="Segoe UI" w:hAnsi="Segoe UI" w:cs="Segoe UI"/>
          <w:spacing w:val="5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person who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is the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subject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allegation.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15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In the event that a member of staff does not wish to report an allegation directly, or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they have a general concern about malpractice within the school, reference can also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made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 school’s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Whistle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blowing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policy.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spacing w:before="1"/>
        <w:ind w:right="1013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 policy complies with the framework for managing cases of allegations of abuse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against people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who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work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with children,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as set out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relevant guidance</w:t>
      </w:r>
      <w:r w:rsidRPr="0087151B">
        <w:rPr>
          <w:rFonts w:ascii="Segoe UI" w:hAnsi="Segoe UI" w:cs="Segoe UI"/>
          <w:spacing w:val="5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</w:t>
      </w:r>
      <w:r w:rsidRPr="0087151B">
        <w:rPr>
          <w:rFonts w:ascii="Segoe UI" w:hAnsi="Segoe UI" w:cs="Segoe UI"/>
          <w:spacing w:val="5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 the</w:t>
      </w:r>
      <w:r w:rsidRPr="0087151B">
        <w:rPr>
          <w:rFonts w:ascii="Segoe UI" w:hAnsi="Segoe UI" w:cs="Segoe UI"/>
          <w:spacing w:val="-5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local inter-agency procedures and has been agreed following consultation with 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recognised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trade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unions.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Heading1"/>
        <w:numPr>
          <w:ilvl w:val="0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Purpose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Scope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19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policy</w:t>
      </w:r>
      <w:r w:rsidRPr="0087151B">
        <w:rPr>
          <w:rFonts w:ascii="Segoe UI" w:hAnsi="Segoe UI" w:cs="Segoe UI"/>
          <w:spacing w:val="19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applies</w:t>
      </w:r>
      <w:r w:rsidRPr="0087151B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2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adults</w:t>
      </w:r>
      <w:r w:rsidRPr="0087151B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employed</w:t>
      </w:r>
      <w:r w:rsidRPr="0087151B">
        <w:rPr>
          <w:rFonts w:ascii="Segoe UI" w:hAnsi="Segoe UI" w:cs="Segoe UI"/>
          <w:spacing w:val="2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by</w:t>
      </w:r>
      <w:r w:rsidRPr="0087151B">
        <w:rPr>
          <w:rFonts w:ascii="Segoe UI" w:hAnsi="Segoe UI" w:cs="Segoe UI"/>
          <w:spacing w:val="18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school</w:t>
      </w:r>
      <w:r w:rsidRPr="0087151B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adults</w:t>
      </w:r>
      <w:r w:rsidRPr="0087151B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volunteering</w:t>
      </w:r>
      <w:r w:rsidRPr="0087151B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5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school.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policy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is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recommended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school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Governing Bodies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for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adoption.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Heading1"/>
        <w:numPr>
          <w:ilvl w:val="0"/>
          <w:numId w:val="1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  <w:sz w:val="24"/>
          <w:szCs w:val="24"/>
        </w:rPr>
      </w:pPr>
      <w:bookmarkStart w:id="2" w:name="4._Core_Principles"/>
      <w:bookmarkEnd w:id="2"/>
      <w:r w:rsidRPr="0087151B">
        <w:rPr>
          <w:rFonts w:ascii="Segoe UI" w:hAnsi="Segoe UI" w:cs="Segoe UI"/>
          <w:sz w:val="24"/>
          <w:szCs w:val="24"/>
        </w:rPr>
        <w:t>Core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Principles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24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The policy should be used in respect of all cases in which it is alleged that a member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staff</w:t>
      </w:r>
      <w:r w:rsidRPr="0087151B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volunteer</w:t>
      </w:r>
      <w:r w:rsidRPr="0087151B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school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has: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0"/>
          <w:numId w:val="10"/>
        </w:numPr>
        <w:tabs>
          <w:tab w:val="left" w:pos="1297"/>
          <w:tab w:val="left" w:pos="1298"/>
        </w:tabs>
        <w:spacing w:before="1" w:line="231" w:lineRule="exact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behaved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 way</w:t>
      </w:r>
      <w:r w:rsidRPr="0087151B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harmed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child,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may</w:t>
      </w:r>
      <w:r w:rsidRPr="0087151B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have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harmed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or;</w:t>
      </w:r>
    </w:p>
    <w:p w:rsidR="00A34012" w:rsidRPr="0087151B" w:rsidRDefault="00F35E59">
      <w:pPr>
        <w:pStyle w:val="ListParagraph"/>
        <w:numPr>
          <w:ilvl w:val="0"/>
          <w:numId w:val="10"/>
        </w:numPr>
        <w:tabs>
          <w:tab w:val="left" w:pos="1297"/>
          <w:tab w:val="left" w:pos="1298"/>
        </w:tabs>
        <w:spacing w:line="230" w:lineRule="exact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possibly</w:t>
      </w:r>
      <w:r w:rsidRPr="0087151B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committed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criminal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offence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against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related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child,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or;</w:t>
      </w:r>
    </w:p>
    <w:p w:rsidR="00A34012" w:rsidRPr="0087151B" w:rsidRDefault="00F35E59">
      <w:pPr>
        <w:pStyle w:val="ListParagraph"/>
        <w:numPr>
          <w:ilvl w:val="0"/>
          <w:numId w:val="10"/>
        </w:numPr>
        <w:tabs>
          <w:tab w:val="left" w:pos="1297"/>
          <w:tab w:val="left" w:pos="1298"/>
        </w:tabs>
        <w:ind w:right="1016"/>
        <w:jc w:val="left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behaved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towards a child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or</w:t>
      </w:r>
      <w:r w:rsidRPr="0087151B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 a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way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indicates</w:t>
      </w:r>
      <w:r w:rsidRPr="0087151B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s/he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would pose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risk</w:t>
      </w:r>
      <w:r w:rsidRPr="0087151B">
        <w:rPr>
          <w:rFonts w:ascii="Segoe UI" w:hAnsi="Segoe UI" w:cs="Segoe UI"/>
          <w:spacing w:val="-5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harm</w:t>
      </w:r>
      <w:r w:rsidRPr="0087151B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23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In addition, the policy also applies if a concern arises about a member of staff in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his/her private life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which indicates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that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s/he would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pose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risk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harm</w:t>
      </w:r>
      <w:r w:rsidRPr="0087151B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to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children.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21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It is imperative that everyone who deals with allegations of abuse maintains an open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 enquiring mind. Even allegations that appear less serious must be followed up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and taken seriously.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 policy aims to provide effective protection for the child and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support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for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 person</w:t>
      </w:r>
      <w:r w:rsidRPr="0087151B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who</w:t>
      </w:r>
      <w:r w:rsidRPr="0087151B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is the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subject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allegation.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  <w:u w:val="single"/>
        </w:rPr>
        <w:t>Timescales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BodyText"/>
        <w:spacing w:before="93"/>
        <w:ind w:left="938" w:right="1014" w:hanging="720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 xml:space="preserve">4.4.1  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It is in everyone’s interests to resolve cases as quickly as possible, consistent with a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fair and thorough investigation and avoid undue delay.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It is recognised that the time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taken to investigate and resolve individual cases may depend on a variety of factors,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including the seriousness and complexity of the case.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 complex cases, where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timescales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are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lengthy,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 reasons should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be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recorded.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  <w:u w:val="single"/>
        </w:rPr>
        <w:t>Confidentiality</w:t>
      </w:r>
    </w:p>
    <w:p w:rsidR="00A34012" w:rsidRPr="0087151B" w:rsidRDefault="00A34012">
      <w:pPr>
        <w:pStyle w:val="BodyText"/>
        <w:rPr>
          <w:rFonts w:ascii="Segoe UI" w:hAnsi="Segoe UI" w:cs="Segoe UI"/>
          <w:sz w:val="24"/>
          <w:szCs w:val="24"/>
        </w:rPr>
      </w:pPr>
    </w:p>
    <w:p w:rsidR="00A34012" w:rsidRPr="0087151B" w:rsidRDefault="00F35E59">
      <w:pPr>
        <w:pStyle w:val="ListParagraph"/>
        <w:numPr>
          <w:ilvl w:val="2"/>
          <w:numId w:val="9"/>
        </w:numPr>
        <w:tabs>
          <w:tab w:val="left" w:pos="938"/>
        </w:tabs>
        <w:spacing w:before="93"/>
        <w:ind w:right="1021"/>
        <w:jc w:val="both"/>
        <w:rPr>
          <w:rFonts w:ascii="Segoe UI" w:hAnsi="Segoe UI" w:cs="Segoe UI"/>
          <w:sz w:val="24"/>
          <w:szCs w:val="24"/>
        </w:rPr>
      </w:pPr>
      <w:r w:rsidRPr="0087151B">
        <w:rPr>
          <w:rFonts w:ascii="Segoe UI" w:hAnsi="Segoe UI" w:cs="Segoe UI"/>
          <w:sz w:val="24"/>
          <w:szCs w:val="24"/>
        </w:rPr>
        <w:t>Whilst an allegation is being investigated, every effort should be made to maintain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confidentiality. It might be necessary however, for staff to be informed so far as is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necessary,</w:t>
      </w:r>
      <w:r w:rsidRPr="0087151B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particularly</w:t>
      </w:r>
      <w:r w:rsidRPr="0087151B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the</w:t>
      </w:r>
      <w:r w:rsidRPr="0087151B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case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of allegations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involving</w:t>
      </w:r>
      <w:r w:rsidRPr="0087151B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7151B">
        <w:rPr>
          <w:rFonts w:ascii="Segoe UI" w:hAnsi="Segoe UI" w:cs="Segoe UI"/>
          <w:sz w:val="24"/>
          <w:szCs w:val="24"/>
        </w:rPr>
        <w:t>Headteachers.</w:t>
      </w:r>
    </w:p>
    <w:p w:rsidR="00A34012" w:rsidRPr="0087151B" w:rsidRDefault="00A34012">
      <w:pPr>
        <w:jc w:val="both"/>
        <w:rPr>
          <w:rFonts w:ascii="Segoe UI" w:hAnsi="Segoe UI" w:cs="Segoe UI"/>
          <w:sz w:val="20"/>
        </w:rPr>
        <w:sectPr w:rsidR="00A34012" w:rsidRPr="0087151B">
          <w:pgSz w:w="11910" w:h="16840"/>
          <w:pgMar w:top="900" w:right="780" w:bottom="1240" w:left="1580" w:header="0" w:footer="1057" w:gutter="0"/>
          <w:cols w:space="720"/>
        </w:sectPr>
      </w:pPr>
    </w:p>
    <w:p w:rsidR="00A34012" w:rsidRPr="0087151B" w:rsidRDefault="00F35E59">
      <w:pPr>
        <w:pStyle w:val="ListParagraph"/>
        <w:numPr>
          <w:ilvl w:val="2"/>
          <w:numId w:val="9"/>
        </w:numPr>
        <w:tabs>
          <w:tab w:val="left" w:pos="938"/>
        </w:tabs>
        <w:spacing w:before="75"/>
        <w:ind w:right="1022"/>
        <w:jc w:val="both"/>
        <w:rPr>
          <w:rFonts w:ascii="Segoe UI" w:hAnsi="Segoe UI" w:cs="Segoe UI"/>
          <w:sz w:val="20"/>
        </w:rPr>
      </w:pPr>
      <w:bookmarkStart w:id="3" w:name="4.5.2_Consideration_will_also_need_to_be"/>
      <w:bookmarkEnd w:id="3"/>
      <w:r w:rsidRPr="0087151B">
        <w:rPr>
          <w:rFonts w:ascii="Segoe UI" w:hAnsi="Segoe UI" w:cs="Segoe UI"/>
          <w:sz w:val="20"/>
        </w:rPr>
        <w:lastRenderedPageBreak/>
        <w:t>Consideration will also need to be given as to whether to make a brief statement 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parents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children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school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provide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element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reassurance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continue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provide information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throughout</w:t>
      </w:r>
      <w:r w:rsidRPr="0087151B">
        <w:rPr>
          <w:rFonts w:ascii="Segoe UI" w:hAnsi="Segoe UI" w:cs="Segoe UI"/>
          <w:spacing w:val="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investigation.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9"/>
        </w:numPr>
        <w:tabs>
          <w:tab w:val="left" w:pos="938"/>
        </w:tabs>
        <w:ind w:right="1022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 police will not normally provide any information to the press or media that might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identify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 individual,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unless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or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until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person is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charged with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criminal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offence.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0"/>
        </w:rPr>
      </w:pPr>
      <w:bookmarkStart w:id="4" w:name="4.6_Information_sharing"/>
      <w:bookmarkEnd w:id="4"/>
      <w:r w:rsidRPr="0087151B">
        <w:rPr>
          <w:rFonts w:ascii="Segoe UI" w:hAnsi="Segoe UI" w:cs="Segoe UI"/>
          <w:sz w:val="20"/>
          <w:u w:val="single"/>
        </w:rPr>
        <w:t>Information</w:t>
      </w:r>
      <w:r w:rsidRPr="0087151B">
        <w:rPr>
          <w:rFonts w:ascii="Segoe UI" w:hAnsi="Segoe UI" w:cs="Segoe UI"/>
          <w:spacing w:val="-7"/>
          <w:sz w:val="20"/>
          <w:u w:val="single"/>
        </w:rPr>
        <w:t xml:space="preserve"> </w:t>
      </w:r>
      <w:r w:rsidRPr="0087151B">
        <w:rPr>
          <w:rFonts w:ascii="Segoe UI" w:hAnsi="Segoe UI" w:cs="Segoe UI"/>
          <w:sz w:val="20"/>
          <w:u w:val="single"/>
        </w:rPr>
        <w:t>sharing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1"/>
        </w:rPr>
      </w:pPr>
    </w:p>
    <w:p w:rsidR="00A34012" w:rsidRPr="0087151B" w:rsidRDefault="00F35E59">
      <w:pPr>
        <w:pStyle w:val="ListParagraph"/>
        <w:numPr>
          <w:ilvl w:val="2"/>
          <w:numId w:val="8"/>
        </w:numPr>
        <w:tabs>
          <w:tab w:val="left" w:pos="938"/>
        </w:tabs>
        <w:spacing w:before="93"/>
        <w:ind w:right="1013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During an initial evaluation of the case, or strategy discussion (see step 3 of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procedure),</w:t>
      </w:r>
      <w:r w:rsidRPr="0087151B">
        <w:rPr>
          <w:rFonts w:ascii="Segoe UI" w:hAnsi="Segoe UI" w:cs="Segoe UI"/>
          <w:spacing w:val="3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agencies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concerned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should</w:t>
      </w:r>
      <w:r w:rsidRPr="0087151B">
        <w:rPr>
          <w:rFonts w:ascii="Segoe UI" w:hAnsi="Segoe UI" w:cs="Segoe UI"/>
          <w:spacing w:val="3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share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</w:t>
      </w:r>
      <w:r w:rsidRPr="0087151B">
        <w:rPr>
          <w:rFonts w:ascii="Segoe UI" w:hAnsi="Segoe UI" w:cs="Segoe UI"/>
          <w:spacing w:val="36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relevant</w:t>
      </w:r>
      <w:r w:rsidRPr="0087151B">
        <w:rPr>
          <w:rFonts w:ascii="Segoe UI" w:hAnsi="Segoe UI" w:cs="Segoe UI"/>
          <w:spacing w:val="3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information</w:t>
      </w:r>
      <w:r w:rsidRPr="0087151B">
        <w:rPr>
          <w:rFonts w:ascii="Segoe UI" w:hAnsi="Segoe UI" w:cs="Segoe UI"/>
          <w:spacing w:val="39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that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they have about the person who is the subject of the allegation and about the alleged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victim.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8"/>
        </w:numPr>
        <w:tabs>
          <w:tab w:val="left" w:pos="938"/>
        </w:tabs>
        <w:ind w:right="1011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If applicable and where possible, the police and children’s services social care should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obtain consent from the individuals concerned to share the statements and evidence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they obtain during the course of their investigations with the school for disciplinary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purposes. This should be done as the investigation proceeds rather than after it is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concluded.   When considering further action, schools should therefore take account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any</w:t>
      </w:r>
      <w:r w:rsidRPr="0087151B">
        <w:rPr>
          <w:rFonts w:ascii="Segoe UI" w:hAnsi="Segoe UI" w:cs="Segoe UI"/>
          <w:spacing w:val="-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relevant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information obtained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course of those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enquiries.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  <w:u w:val="single"/>
        </w:rPr>
        <w:t>Suspension</w:t>
      </w:r>
    </w:p>
    <w:p w:rsidR="00A34012" w:rsidRPr="0087151B" w:rsidRDefault="00A34012">
      <w:pPr>
        <w:pStyle w:val="BodyText"/>
        <w:spacing w:before="11"/>
        <w:rPr>
          <w:rFonts w:ascii="Segoe UI" w:hAnsi="Segoe UI" w:cs="Segoe UI"/>
          <w:sz w:val="11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spacing w:before="93"/>
        <w:ind w:right="1014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Suspension should not be seen as an automatic response to an allegation. A person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must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not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suspended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without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careful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consideration,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taking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account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seriousness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plausibility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allegation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risk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harm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pupil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concerned.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Suspension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should therefore be intended as a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safeguard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for both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child making the allegation and the member of staff against whom the allegation has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been made.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ind w:right="1014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In general, suspension should only be considered in any case where there is cause to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suspect a child is at risk of significant harm, it is necessary to allow any investigation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continue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unimpeded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serious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proven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might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grounds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dismissal.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ind w:right="1012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 power to suspend is vested in the Headteacher/Governing Body. However, it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would be appropriate for the views of the police/children’s services social care to 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canvassed prior to any final decision being made as to whether to suspend a member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staff. In any event, suspension should only follow after discussion with the Local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Authority</w:t>
      </w:r>
      <w:r w:rsidRPr="0087151B">
        <w:rPr>
          <w:rFonts w:ascii="Segoe UI" w:hAnsi="Segoe UI" w:cs="Segoe UI"/>
          <w:spacing w:val="-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Designated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Officer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(LADO)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/HR</w:t>
      </w:r>
      <w:r w:rsidRPr="0087151B">
        <w:rPr>
          <w:rFonts w:ascii="Segoe UI" w:hAnsi="Segoe UI" w:cs="Segoe UI"/>
          <w:spacing w:val="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Advisor.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spacing w:before="1"/>
        <w:ind w:right="1023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If the initial suspension meeting takes place prior to the strategy discussion, care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should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 taken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 relation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amount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information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given 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member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staff.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ind w:right="101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Suspension from duty should only be used after careful consideration, after seeking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guidance from the HR &amp; OD Advisory Service and within the principles contained in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ACAS guidance on suspension. Schools should also consider whether the result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would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achieved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by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suspension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could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achieved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by</w:t>
      </w:r>
      <w:r w:rsidRPr="0087151B">
        <w:rPr>
          <w:rFonts w:ascii="Segoe UI" w:hAnsi="Segoe UI" w:cs="Segoe UI"/>
          <w:spacing w:val="56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alternative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arrangements,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such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paid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leave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absence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(management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leave),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additional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supervision, undertaking different duties at school or at home. Any consideration that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 given as an alternative to suspension should be well documented and retained for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future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reference.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ind w:right="101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A decision to suspend can be made at any stage during the investigation process,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reviewed in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light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new evidence and should be carried out in accordance with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procedure set out in the school’s Disciplinary Policy. The justification behind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lastRenderedPageBreak/>
        <w:t>decision to suspend should be well documented, including in the written confirmation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employee.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7"/>
        </w:numPr>
        <w:tabs>
          <w:tab w:val="left" w:pos="938"/>
        </w:tabs>
        <w:ind w:right="1013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Suspension</w:t>
      </w:r>
      <w:r w:rsidRPr="0087151B">
        <w:rPr>
          <w:rFonts w:ascii="Segoe UI" w:hAnsi="Segoe UI" w:cs="Segoe UI"/>
          <w:spacing w:val="1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or</w:t>
      </w:r>
      <w:r w:rsidRPr="0087151B">
        <w:rPr>
          <w:rFonts w:ascii="Segoe UI" w:hAnsi="Segoe UI" w:cs="Segoe UI"/>
          <w:spacing w:val="1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alternative</w:t>
      </w:r>
      <w:r w:rsidRPr="0087151B">
        <w:rPr>
          <w:rFonts w:ascii="Segoe UI" w:hAnsi="Segoe UI" w:cs="Segoe UI"/>
          <w:spacing w:val="16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measures</w:t>
      </w:r>
      <w:r w:rsidRPr="0087151B">
        <w:rPr>
          <w:rFonts w:ascii="Segoe UI" w:hAnsi="Segoe UI" w:cs="Segoe UI"/>
          <w:spacing w:val="1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should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place</w:t>
      </w:r>
      <w:r w:rsidRPr="0087151B">
        <w:rPr>
          <w:rFonts w:ascii="Segoe UI" w:hAnsi="Segoe UI" w:cs="Segoe UI"/>
          <w:spacing w:val="18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for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as</w:t>
      </w:r>
      <w:r w:rsidRPr="0087151B">
        <w:rPr>
          <w:rFonts w:ascii="Segoe UI" w:hAnsi="Segoe UI" w:cs="Segoe UI"/>
          <w:spacing w:val="1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short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</w:t>
      </w:r>
      <w:r w:rsidRPr="0087151B">
        <w:rPr>
          <w:rFonts w:ascii="Segoe UI" w:hAnsi="Segoe UI" w:cs="Segoe UI"/>
          <w:spacing w:val="16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length</w:t>
      </w:r>
      <w:r w:rsidRPr="0087151B">
        <w:rPr>
          <w:rFonts w:ascii="Segoe UI" w:hAnsi="Segoe UI" w:cs="Segoe UI"/>
          <w:spacing w:val="1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9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time</w:t>
      </w:r>
      <w:r w:rsidRPr="0087151B">
        <w:rPr>
          <w:rFonts w:ascii="Segoe UI" w:hAnsi="Segoe UI" w:cs="Segoe UI"/>
          <w:spacing w:val="-5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as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possible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if</w:t>
      </w:r>
      <w:r w:rsidRPr="0087151B">
        <w:rPr>
          <w:rFonts w:ascii="Segoe UI" w:hAnsi="Segoe UI" w:cs="Segoe UI"/>
          <w:spacing w:val="3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it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agreed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that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member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staff</w:t>
      </w:r>
      <w:r w:rsidRPr="0087151B">
        <w:rPr>
          <w:rFonts w:ascii="Segoe UI" w:hAnsi="Segoe UI" w:cs="Segoe UI"/>
          <w:spacing w:val="3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return</w:t>
      </w:r>
      <w:r w:rsidRPr="0087151B">
        <w:rPr>
          <w:rFonts w:ascii="Segoe UI" w:hAnsi="Segoe UI" w:cs="Segoe UI"/>
          <w:spacing w:val="3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work,</w:t>
      </w:r>
      <w:r w:rsidRPr="0087151B">
        <w:rPr>
          <w:rFonts w:ascii="Segoe UI" w:hAnsi="Segoe UI" w:cs="Segoe UI"/>
          <w:spacing w:val="3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careful</w:t>
      </w:r>
    </w:p>
    <w:p w:rsidR="00A34012" w:rsidRPr="0087151B" w:rsidRDefault="00A34012">
      <w:pPr>
        <w:jc w:val="both"/>
        <w:rPr>
          <w:rFonts w:ascii="Segoe UI" w:hAnsi="Segoe UI" w:cs="Segoe UI"/>
          <w:sz w:val="20"/>
        </w:rPr>
        <w:sectPr w:rsidR="00A34012" w:rsidRPr="0087151B">
          <w:pgSz w:w="11910" w:h="16840"/>
          <w:pgMar w:top="1120" w:right="780" w:bottom="1240" w:left="1580" w:header="0" w:footer="1057" w:gutter="0"/>
          <w:cols w:space="720"/>
        </w:sectPr>
      </w:pPr>
    </w:p>
    <w:p w:rsidR="00A34012" w:rsidRPr="0087151B" w:rsidRDefault="00F35E59">
      <w:pPr>
        <w:pStyle w:val="BodyText"/>
        <w:spacing w:before="65"/>
        <w:ind w:left="938" w:right="950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planning</w:t>
      </w:r>
      <w:r w:rsidRPr="0087151B">
        <w:rPr>
          <w:rFonts w:ascii="Segoe UI" w:hAnsi="Segoe UI" w:cs="Segoe UI"/>
          <w:spacing w:val="30"/>
        </w:rPr>
        <w:t xml:space="preserve"> </w:t>
      </w:r>
      <w:r w:rsidRPr="0087151B">
        <w:rPr>
          <w:rFonts w:ascii="Segoe UI" w:hAnsi="Segoe UI" w:cs="Segoe UI"/>
        </w:rPr>
        <w:t>needs</w:t>
      </w:r>
      <w:r w:rsidRPr="0087151B">
        <w:rPr>
          <w:rFonts w:ascii="Segoe UI" w:hAnsi="Segoe UI" w:cs="Segoe UI"/>
          <w:spacing w:val="32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31"/>
        </w:rPr>
        <w:t xml:space="preserve"> </w:t>
      </w:r>
      <w:r w:rsidRPr="0087151B">
        <w:rPr>
          <w:rFonts w:ascii="Segoe UI" w:hAnsi="Segoe UI" w:cs="Segoe UI"/>
        </w:rPr>
        <w:t>take</w:t>
      </w:r>
      <w:r w:rsidRPr="0087151B">
        <w:rPr>
          <w:rFonts w:ascii="Segoe UI" w:hAnsi="Segoe UI" w:cs="Segoe UI"/>
          <w:spacing w:val="28"/>
        </w:rPr>
        <w:t xml:space="preserve"> </w:t>
      </w:r>
      <w:r w:rsidRPr="0087151B">
        <w:rPr>
          <w:rFonts w:ascii="Segoe UI" w:hAnsi="Segoe UI" w:cs="Segoe UI"/>
        </w:rPr>
        <w:t>place</w:t>
      </w:r>
      <w:r w:rsidRPr="0087151B">
        <w:rPr>
          <w:rFonts w:ascii="Segoe UI" w:hAnsi="Segoe UI" w:cs="Segoe UI"/>
          <w:spacing w:val="29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31"/>
        </w:rPr>
        <w:t xml:space="preserve"> </w:t>
      </w:r>
      <w:r w:rsidRPr="0087151B">
        <w:rPr>
          <w:rFonts w:ascii="Segoe UI" w:hAnsi="Segoe UI" w:cs="Segoe UI"/>
        </w:rPr>
        <w:t>ensure</w:t>
      </w:r>
      <w:r w:rsidRPr="0087151B">
        <w:rPr>
          <w:rFonts w:ascii="Segoe UI" w:hAnsi="Segoe UI" w:cs="Segoe UI"/>
          <w:spacing w:val="3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30"/>
        </w:rPr>
        <w:t xml:space="preserve"> </w:t>
      </w:r>
      <w:r w:rsidRPr="0087151B">
        <w:rPr>
          <w:rFonts w:ascii="Segoe UI" w:hAnsi="Segoe UI" w:cs="Segoe UI"/>
        </w:rPr>
        <w:t>situation</w:t>
      </w:r>
      <w:r w:rsidRPr="0087151B">
        <w:rPr>
          <w:rFonts w:ascii="Segoe UI" w:hAnsi="Segoe UI" w:cs="Segoe UI"/>
          <w:spacing w:val="31"/>
        </w:rPr>
        <w:t xml:space="preserve"> </w:t>
      </w:r>
      <w:r w:rsidRPr="0087151B">
        <w:rPr>
          <w:rFonts w:ascii="Segoe UI" w:hAnsi="Segoe UI" w:cs="Segoe UI"/>
        </w:rPr>
        <w:t>is</w:t>
      </w:r>
      <w:r w:rsidRPr="0087151B">
        <w:rPr>
          <w:rFonts w:ascii="Segoe UI" w:hAnsi="Segoe UI" w:cs="Segoe UI"/>
          <w:spacing w:val="31"/>
        </w:rPr>
        <w:t xml:space="preserve"> </w:t>
      </w:r>
      <w:r w:rsidRPr="0087151B">
        <w:rPr>
          <w:rFonts w:ascii="Segoe UI" w:hAnsi="Segoe UI" w:cs="Segoe UI"/>
        </w:rPr>
        <w:t>managed</w:t>
      </w:r>
      <w:r w:rsidRPr="0087151B">
        <w:rPr>
          <w:rFonts w:ascii="Segoe UI" w:hAnsi="Segoe UI" w:cs="Segoe UI"/>
          <w:spacing w:val="30"/>
        </w:rPr>
        <w:t xml:space="preserve"> </w:t>
      </w:r>
      <w:r w:rsidRPr="0087151B">
        <w:rPr>
          <w:rFonts w:ascii="Segoe UI" w:hAnsi="Segoe UI" w:cs="Segoe UI"/>
        </w:rPr>
        <w:t>as</w:t>
      </w:r>
      <w:r w:rsidRPr="0087151B">
        <w:rPr>
          <w:rFonts w:ascii="Segoe UI" w:hAnsi="Segoe UI" w:cs="Segoe UI"/>
          <w:spacing w:val="33"/>
        </w:rPr>
        <w:t xml:space="preserve"> </w:t>
      </w:r>
      <w:r w:rsidRPr="0087151B">
        <w:rPr>
          <w:rFonts w:ascii="Segoe UI" w:hAnsi="Segoe UI" w:cs="Segoe UI"/>
        </w:rPr>
        <w:t>sensitively</w:t>
      </w:r>
      <w:r w:rsidRPr="0087151B">
        <w:rPr>
          <w:rFonts w:ascii="Segoe UI" w:hAnsi="Segoe UI" w:cs="Segoe UI"/>
          <w:spacing w:val="27"/>
        </w:rPr>
        <w:t xml:space="preserve"> </w:t>
      </w:r>
      <w:r w:rsidRPr="0087151B">
        <w:rPr>
          <w:rFonts w:ascii="Segoe UI" w:hAnsi="Segoe UI" w:cs="Segoe UI"/>
        </w:rPr>
        <w:t>as</w:t>
      </w:r>
      <w:r w:rsidRPr="0087151B">
        <w:rPr>
          <w:rFonts w:ascii="Segoe UI" w:hAnsi="Segoe UI" w:cs="Segoe UI"/>
          <w:spacing w:val="-52"/>
        </w:rPr>
        <w:t xml:space="preserve"> </w:t>
      </w:r>
      <w:r w:rsidRPr="0087151B">
        <w:rPr>
          <w:rFonts w:ascii="Segoe UI" w:hAnsi="Segoe UI" w:cs="Segoe UI"/>
        </w:rPr>
        <w:t>possible.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  <w:u w:val="single"/>
        </w:rPr>
        <w:t>Records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1"/>
        </w:rPr>
      </w:pPr>
    </w:p>
    <w:p w:rsidR="00A34012" w:rsidRPr="0087151B" w:rsidRDefault="00F35E59">
      <w:pPr>
        <w:pStyle w:val="ListParagraph"/>
        <w:numPr>
          <w:ilvl w:val="2"/>
          <w:numId w:val="6"/>
        </w:numPr>
        <w:tabs>
          <w:tab w:val="left" w:pos="938"/>
        </w:tabs>
        <w:spacing w:before="92"/>
        <w:ind w:right="1013"/>
        <w:jc w:val="both"/>
        <w:rPr>
          <w:rFonts w:ascii="Segoe UI" w:hAnsi="Segoe UI" w:cs="Segoe UI"/>
          <w:sz w:val="20"/>
        </w:rPr>
      </w:pPr>
      <w:bookmarkStart w:id="5" w:name="4.8.1_It_is_important_that_a_clear_and_c"/>
      <w:bookmarkEnd w:id="5"/>
      <w:r w:rsidRPr="0087151B">
        <w:rPr>
          <w:rFonts w:ascii="Segoe UI" w:hAnsi="Segoe UI" w:cs="Segoe UI"/>
          <w:sz w:val="20"/>
        </w:rPr>
        <w:t>It is important that a clear and comprehensive summary recording the outcome of any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allegations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kept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on a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person’s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file and a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copy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provided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 the individual.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6"/>
        </w:numPr>
        <w:tabs>
          <w:tab w:val="left" w:pos="919"/>
        </w:tabs>
        <w:ind w:left="918" w:right="1013" w:hanging="701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All documents relating to an investigation must be retained until at least the person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has reached normal retirement age or for a period of 10 years from the date of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allegation, if that is longer.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This includes all allegations, even if unsubstantiated or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false but not malicious (refer to definitions at Appendix 2). Details of allegations found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 be malicious should be removed from the individual’s personnel file.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This enables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accurate information to be given in response to any future request for a reference and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will help provide clarity where a future DBS disclosure reveals police information that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 allegation was made but did not result in a prosecution or conviction.</w:t>
      </w:r>
      <w:r w:rsidRPr="0087151B">
        <w:rPr>
          <w:rFonts w:ascii="Segoe UI" w:hAnsi="Segoe UI" w:cs="Segoe UI"/>
          <w:spacing w:val="56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Such a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record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also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serves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protect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employee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from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unnecessary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re-investigation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allegations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resurface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after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period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time.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6"/>
        </w:numPr>
        <w:tabs>
          <w:tab w:val="left" w:pos="919"/>
        </w:tabs>
        <w:ind w:left="918" w:right="1011" w:hanging="701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Some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cases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must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reported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Disclosure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Barring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Service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(DBS)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for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consideration of including the person on the barred list or for consideration by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Teaching Regulation Agency (TRA).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(refer to the procedure document - Step 5,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Referral).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6"/>
        </w:numPr>
        <w:tabs>
          <w:tab w:val="left" w:pos="919"/>
        </w:tabs>
        <w:ind w:left="918" w:right="1020" w:hanging="701"/>
        <w:jc w:val="both"/>
        <w:rPr>
          <w:rFonts w:ascii="Segoe UI" w:hAnsi="Segoe UI" w:cs="Segoe UI"/>
          <w:sz w:val="20"/>
        </w:rPr>
      </w:pPr>
      <w:bookmarkStart w:id="6" w:name="4.8.4_A_copy_of_the_allegation_should_al"/>
      <w:bookmarkEnd w:id="6"/>
      <w:r w:rsidRPr="0087151B">
        <w:rPr>
          <w:rFonts w:ascii="Segoe UI" w:hAnsi="Segoe UI" w:cs="Segoe UI"/>
          <w:sz w:val="20"/>
        </w:rPr>
        <w:t>A copy of the allegation should also be placed on the pupil’s file, together with a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written record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outcome.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  <w:u w:val="single"/>
        </w:rPr>
        <w:t>Support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1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spacing w:before="93"/>
        <w:ind w:right="101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Parents or carers of a child or children involved should be told about the allegation as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soon as possible (with the proviso of para 2.3 of the procedure). They should also 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kept informed about the progress of the case, including suspension and told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outcome where there is not a criminal prosecution. This also includes the outcome 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any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disciplinary</w:t>
      </w:r>
      <w:r w:rsidRPr="0087151B">
        <w:rPr>
          <w:rFonts w:ascii="Segoe UI" w:hAnsi="Segoe UI" w:cs="Segoe UI"/>
          <w:spacing w:val="-4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process.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spacing w:before="1"/>
        <w:ind w:right="1017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In cases where a child may have suffered significant harm, or there may be a criminal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prosecution, children’s services social care or the police as appropriate, should also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consider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what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support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child,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children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their parents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may</w:t>
      </w:r>
      <w:r w:rsidRPr="0087151B">
        <w:rPr>
          <w:rFonts w:ascii="Segoe UI" w:hAnsi="Segoe UI" w:cs="Segoe UI"/>
          <w:spacing w:val="-7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need.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ind w:right="1014"/>
        <w:jc w:val="both"/>
        <w:rPr>
          <w:rFonts w:ascii="Segoe UI" w:hAnsi="Segoe UI" w:cs="Segoe UI"/>
          <w:sz w:val="20"/>
        </w:rPr>
      </w:pPr>
      <w:bookmarkStart w:id="7" w:name="4.9.3_The_school_should_keep_the_person_"/>
      <w:bookmarkEnd w:id="7"/>
      <w:r w:rsidRPr="0087151B">
        <w:rPr>
          <w:rFonts w:ascii="Segoe UI" w:hAnsi="Segoe UI" w:cs="Segoe UI"/>
          <w:sz w:val="20"/>
        </w:rPr>
        <w:t>The school should keep the person who is the subject of the allegations informed 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progress of the case and consider what other support is appropriate, such as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making them aware of the Staff Counselling Service where appropriate. If the person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 suspended, they should be kept informed about developments at the school. Social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contact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with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colleagues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friends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school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should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not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necessarily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precluded.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ind w:right="1021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A guidance leaflet will be made available to all staff who are facing an allegation 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child abuse.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It would also be appropriate for schools to ask the individual whether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welfare counselling or the support of a medical adviser (Occupational Health) would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beneficial.</w:t>
      </w:r>
    </w:p>
    <w:p w:rsidR="00A34012" w:rsidRPr="0087151B" w:rsidRDefault="00A34012">
      <w:pPr>
        <w:pStyle w:val="BodyText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ind w:right="102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Depending on the circumstances of the alleged abuse, support for others at 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school, both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staff and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pupils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might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also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need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considered.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5"/>
        </w:numPr>
        <w:tabs>
          <w:tab w:val="left" w:pos="938"/>
        </w:tabs>
        <w:ind w:right="1015"/>
        <w:jc w:val="both"/>
        <w:rPr>
          <w:rFonts w:ascii="Segoe UI" w:hAnsi="Segoe UI" w:cs="Segoe UI"/>
          <w:sz w:val="20"/>
        </w:rPr>
      </w:pPr>
      <w:bookmarkStart w:id="8" w:name="4.9.6_If_the_allegations_are_false_and_n"/>
      <w:bookmarkEnd w:id="8"/>
      <w:r w:rsidRPr="0087151B">
        <w:rPr>
          <w:rFonts w:ascii="Segoe UI" w:hAnsi="Segoe UI" w:cs="Segoe UI"/>
          <w:sz w:val="20"/>
        </w:rPr>
        <w:t>If the allegations are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false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no action</w:t>
      </w:r>
      <w:r w:rsidRPr="0087151B">
        <w:rPr>
          <w:rFonts w:ascii="Segoe UI" w:hAnsi="Segoe UI" w:cs="Segoe UI"/>
          <w:spacing w:val="5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is to be taken against the member of staff,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Head/Chair of Governors should still consider whether counselling and/or informal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professional advice might be appropriate for all parties, to help rebuild confidence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where necessary.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 phased return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on full pay for the member of staff could 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considered and/or the provision of a mentor.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 meeting with the employee and their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union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representative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discuss such</w:t>
      </w:r>
      <w:r w:rsidRPr="0087151B">
        <w:rPr>
          <w:rFonts w:ascii="Segoe UI" w:hAnsi="Segoe UI" w:cs="Segoe UI"/>
          <w:spacing w:val="-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matters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would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also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helpful.</w:t>
      </w:r>
    </w:p>
    <w:p w:rsidR="00A34012" w:rsidRPr="0087151B" w:rsidRDefault="00A34012">
      <w:pPr>
        <w:jc w:val="both"/>
        <w:rPr>
          <w:rFonts w:ascii="Segoe UI" w:hAnsi="Segoe UI" w:cs="Segoe UI"/>
          <w:sz w:val="20"/>
        </w:rPr>
        <w:sectPr w:rsidR="00A34012" w:rsidRPr="0087151B">
          <w:pgSz w:w="11910" w:h="16840"/>
          <w:pgMar w:top="900" w:right="780" w:bottom="1240" w:left="1580" w:header="0" w:footer="1057" w:gutter="0"/>
          <w:cols w:space="720"/>
        </w:sect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spacing w:before="65"/>
        <w:rPr>
          <w:rFonts w:ascii="Segoe UI" w:hAnsi="Segoe UI" w:cs="Segoe UI"/>
          <w:sz w:val="20"/>
        </w:rPr>
      </w:pPr>
      <w:bookmarkStart w:id="9" w:name="4.10_Resignations"/>
      <w:bookmarkEnd w:id="9"/>
      <w:r w:rsidRPr="0087151B">
        <w:rPr>
          <w:rFonts w:ascii="Segoe UI" w:hAnsi="Segoe UI" w:cs="Segoe UI"/>
          <w:sz w:val="20"/>
          <w:u w:val="single"/>
        </w:rPr>
        <w:t>Resignations</w:t>
      </w:r>
    </w:p>
    <w:p w:rsidR="00A34012" w:rsidRPr="0087151B" w:rsidRDefault="00A34012">
      <w:pPr>
        <w:pStyle w:val="BodyText"/>
        <w:rPr>
          <w:rFonts w:ascii="Segoe UI" w:hAnsi="Segoe UI" w:cs="Segoe UI"/>
          <w:sz w:val="12"/>
        </w:rPr>
      </w:pPr>
    </w:p>
    <w:p w:rsidR="00A34012" w:rsidRPr="0087151B" w:rsidRDefault="00F35E59">
      <w:pPr>
        <w:pStyle w:val="ListParagraph"/>
        <w:numPr>
          <w:ilvl w:val="2"/>
          <w:numId w:val="4"/>
        </w:numPr>
        <w:tabs>
          <w:tab w:val="left" w:pos="938"/>
        </w:tabs>
        <w:spacing w:before="93"/>
        <w:ind w:right="101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 fact that a person tenders their resignation must not prevent an allegation being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followed up in accordance with the procedure outlined at step 4 of the procedure, up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until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end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their</w:t>
      </w:r>
      <w:r w:rsidRPr="0087151B">
        <w:rPr>
          <w:rFonts w:ascii="Segoe UI" w:hAnsi="Segoe UI" w:cs="Segoe UI"/>
          <w:spacing w:val="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employment.</w:t>
      </w:r>
    </w:p>
    <w:p w:rsidR="00A34012" w:rsidRPr="0087151B" w:rsidRDefault="00A34012">
      <w:pPr>
        <w:pStyle w:val="BodyText"/>
        <w:spacing w:before="11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4"/>
        </w:numPr>
        <w:tabs>
          <w:tab w:val="left" w:pos="938"/>
        </w:tabs>
        <w:ind w:right="1027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It is important that every effort is made to reach a conclusion in all cases, including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any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which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individual concerned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refuses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co-operate with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 process.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4"/>
        </w:numPr>
        <w:tabs>
          <w:tab w:val="left" w:pos="938"/>
        </w:tabs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Settlement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agreements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must</w:t>
      </w:r>
      <w:r w:rsidRPr="0087151B">
        <w:rPr>
          <w:rFonts w:ascii="Segoe UI" w:hAnsi="Segoe UI" w:cs="Segoe UI"/>
          <w:b/>
          <w:spacing w:val="-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not</w:t>
      </w:r>
      <w:r w:rsidRPr="0087151B">
        <w:rPr>
          <w:rFonts w:ascii="Segoe UI" w:hAnsi="Segoe UI" w:cs="Segoe UI"/>
          <w:b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therefore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be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used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any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safeguarding cases.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7"/>
          <w:tab w:val="left" w:pos="938"/>
        </w:tabs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  <w:u w:val="single"/>
        </w:rPr>
        <w:t>Oversight</w:t>
      </w:r>
      <w:r w:rsidRPr="0087151B">
        <w:rPr>
          <w:rFonts w:ascii="Segoe UI" w:hAnsi="Segoe UI" w:cs="Segoe UI"/>
          <w:spacing w:val="-4"/>
          <w:sz w:val="20"/>
          <w:u w:val="single"/>
        </w:rPr>
        <w:t xml:space="preserve"> </w:t>
      </w:r>
      <w:r w:rsidRPr="0087151B">
        <w:rPr>
          <w:rFonts w:ascii="Segoe UI" w:hAnsi="Segoe UI" w:cs="Segoe UI"/>
          <w:sz w:val="20"/>
          <w:u w:val="single"/>
        </w:rPr>
        <w:t>and</w:t>
      </w:r>
      <w:r w:rsidRPr="0087151B">
        <w:rPr>
          <w:rFonts w:ascii="Segoe UI" w:hAnsi="Segoe UI" w:cs="Segoe UI"/>
          <w:spacing w:val="-3"/>
          <w:sz w:val="20"/>
          <w:u w:val="single"/>
        </w:rPr>
        <w:t xml:space="preserve"> </w:t>
      </w:r>
      <w:r w:rsidRPr="0087151B">
        <w:rPr>
          <w:rFonts w:ascii="Segoe UI" w:hAnsi="Segoe UI" w:cs="Segoe UI"/>
          <w:sz w:val="20"/>
          <w:u w:val="single"/>
        </w:rPr>
        <w:t>monitoring</w:t>
      </w:r>
    </w:p>
    <w:p w:rsidR="00A34012" w:rsidRPr="0087151B" w:rsidRDefault="00A34012">
      <w:pPr>
        <w:pStyle w:val="BodyText"/>
        <w:rPr>
          <w:rFonts w:ascii="Segoe UI" w:hAnsi="Segoe UI" w:cs="Segoe UI"/>
          <w:sz w:val="12"/>
        </w:rPr>
      </w:pPr>
    </w:p>
    <w:p w:rsidR="00A34012" w:rsidRPr="0087151B" w:rsidRDefault="00F35E59">
      <w:pPr>
        <w:pStyle w:val="ListParagraph"/>
        <w:numPr>
          <w:ilvl w:val="2"/>
          <w:numId w:val="3"/>
        </w:numPr>
        <w:tabs>
          <w:tab w:val="left" w:pos="938"/>
        </w:tabs>
        <w:spacing w:before="93"/>
        <w:ind w:right="1023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 LADO has overall responsibility for the oversight of the procedures for dealing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with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allegations,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will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provide advice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 guidance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to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schools,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as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appropriate.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3"/>
        </w:numPr>
        <w:tabs>
          <w:tab w:val="left" w:pos="938"/>
        </w:tabs>
        <w:ind w:right="1023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 LADO will also monitor the progress of cases and liaise with the police and other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agencies to ensure that cases are dealt with as quickly as possible, consistent with a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fair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thorough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process.</w:t>
      </w:r>
    </w:p>
    <w:p w:rsidR="00A34012" w:rsidRPr="0087151B" w:rsidRDefault="00A34012">
      <w:pPr>
        <w:pStyle w:val="BodyText"/>
        <w:spacing w:before="2"/>
        <w:rPr>
          <w:rFonts w:ascii="Segoe UI" w:hAnsi="Segoe UI" w:cs="Segoe UI"/>
        </w:rPr>
      </w:pPr>
    </w:p>
    <w:p w:rsidR="00A34012" w:rsidRPr="0087151B" w:rsidRDefault="00F35E59">
      <w:pPr>
        <w:pStyle w:val="ListParagraph"/>
        <w:numPr>
          <w:ilvl w:val="2"/>
          <w:numId w:val="3"/>
        </w:numPr>
        <w:tabs>
          <w:tab w:val="left" w:pos="938"/>
        </w:tabs>
        <w:spacing w:before="1"/>
        <w:ind w:right="1015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contact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details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for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designated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LADO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are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set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out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at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Appendix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2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this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document.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ListParagraph"/>
        <w:numPr>
          <w:ilvl w:val="2"/>
          <w:numId w:val="3"/>
        </w:numPr>
        <w:tabs>
          <w:tab w:val="left" w:pos="938"/>
        </w:tabs>
        <w:ind w:right="1020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>HR will work with the LADO to ensure the appropriate application of this procedure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 will</w:t>
      </w:r>
      <w:r w:rsidRPr="0087151B">
        <w:rPr>
          <w:rFonts w:ascii="Segoe UI" w:hAnsi="Segoe UI" w:cs="Segoe UI"/>
          <w:spacing w:val="-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provide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specific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advice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in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cases</w:t>
      </w:r>
      <w:r w:rsidRPr="0087151B">
        <w:rPr>
          <w:rFonts w:ascii="Segoe UI" w:hAnsi="Segoe UI" w:cs="Segoe UI"/>
          <w:spacing w:val="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of formal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disciplinary</w:t>
      </w:r>
      <w:r w:rsidRPr="0087151B">
        <w:rPr>
          <w:rFonts w:ascii="Segoe UI" w:hAnsi="Segoe UI" w:cs="Segoe UI"/>
          <w:spacing w:val="-5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action.</w:t>
      </w:r>
    </w:p>
    <w:p w:rsidR="00A34012" w:rsidRPr="0087151B" w:rsidRDefault="00A34012">
      <w:pPr>
        <w:pStyle w:val="BodyText"/>
        <w:spacing w:before="10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1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Review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  <w:b/>
        </w:rPr>
      </w:pPr>
    </w:p>
    <w:p w:rsidR="00A34012" w:rsidRPr="0087151B" w:rsidRDefault="00F35E59">
      <w:pPr>
        <w:pStyle w:val="ListParagraph"/>
        <w:numPr>
          <w:ilvl w:val="1"/>
          <w:numId w:val="11"/>
        </w:numPr>
        <w:tabs>
          <w:tab w:val="left" w:pos="938"/>
        </w:tabs>
        <w:ind w:right="1018"/>
        <w:jc w:val="both"/>
        <w:rPr>
          <w:rFonts w:ascii="Segoe UI" w:hAnsi="Segoe UI" w:cs="Segoe UI"/>
          <w:sz w:val="20"/>
        </w:rPr>
      </w:pPr>
      <w:r w:rsidRPr="0087151B">
        <w:rPr>
          <w:rFonts w:ascii="Segoe UI" w:hAnsi="Segoe UI" w:cs="Segoe UI"/>
          <w:sz w:val="20"/>
        </w:rPr>
        <w:t xml:space="preserve">The policy was adopted by the Governing Body on </w:t>
      </w:r>
      <w:r w:rsidR="0087151B" w:rsidRPr="0087151B">
        <w:rPr>
          <w:rFonts w:ascii="Segoe UI" w:hAnsi="Segoe UI" w:cs="Segoe UI"/>
          <w:sz w:val="20"/>
        </w:rPr>
        <w:t>15.2.22</w:t>
      </w:r>
      <w:r w:rsidRPr="0087151B">
        <w:rPr>
          <w:rFonts w:ascii="Segoe UI" w:hAnsi="Segoe UI" w:cs="Segoe UI"/>
          <w:sz w:val="20"/>
        </w:rPr>
        <w:t xml:space="preserve"> following consultation with</w:t>
      </w:r>
      <w:r w:rsidRPr="0087151B">
        <w:rPr>
          <w:rFonts w:ascii="Segoe UI" w:hAnsi="Segoe UI" w:cs="Segoe UI"/>
          <w:spacing w:val="-53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recognised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Teacher</w:t>
      </w:r>
      <w:r w:rsidRPr="0087151B">
        <w:rPr>
          <w:rFonts w:ascii="Segoe UI" w:hAnsi="Segoe UI" w:cs="Segoe UI"/>
          <w:spacing w:val="-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and Support Staff trade</w:t>
      </w:r>
      <w:r w:rsidRPr="0087151B">
        <w:rPr>
          <w:rFonts w:ascii="Segoe UI" w:hAnsi="Segoe UI" w:cs="Segoe UI"/>
          <w:spacing w:val="-2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unions/professional</w:t>
      </w:r>
      <w:r w:rsidRPr="0087151B">
        <w:rPr>
          <w:rFonts w:ascii="Segoe UI" w:hAnsi="Segoe UI" w:cs="Segoe UI"/>
          <w:spacing w:val="1"/>
          <w:sz w:val="20"/>
        </w:rPr>
        <w:t xml:space="preserve"> </w:t>
      </w:r>
      <w:r w:rsidRPr="0087151B">
        <w:rPr>
          <w:rFonts w:ascii="Segoe UI" w:hAnsi="Segoe UI" w:cs="Segoe UI"/>
          <w:sz w:val="20"/>
        </w:rPr>
        <w:t>associations.</w:t>
      </w:r>
    </w:p>
    <w:p w:rsidR="00A34012" w:rsidRPr="0087151B" w:rsidRDefault="00A34012">
      <w:pPr>
        <w:jc w:val="both"/>
        <w:rPr>
          <w:rFonts w:ascii="Segoe UI" w:hAnsi="Segoe UI" w:cs="Segoe UI"/>
          <w:sz w:val="20"/>
        </w:rPr>
        <w:sectPr w:rsidR="00A34012" w:rsidRPr="0087151B">
          <w:pgSz w:w="11910" w:h="16840"/>
          <w:pgMar w:top="900" w:right="780" w:bottom="1240" w:left="1580" w:header="0" w:footer="1057" w:gutter="0"/>
          <w:cols w:space="720"/>
        </w:sectPr>
      </w:pPr>
    </w:p>
    <w:p w:rsidR="00A34012" w:rsidRPr="0087151B" w:rsidRDefault="00F35E59">
      <w:pPr>
        <w:pStyle w:val="Heading1"/>
        <w:spacing w:before="63"/>
        <w:ind w:left="218" w:firstLine="0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Appendix</w:t>
      </w:r>
      <w:r w:rsidRPr="0087151B">
        <w:rPr>
          <w:rFonts w:ascii="Segoe UI" w:hAnsi="Segoe UI" w:cs="Segoe UI"/>
          <w:spacing w:val="-4"/>
        </w:rPr>
        <w:t xml:space="preserve"> </w:t>
      </w:r>
      <w:r w:rsidRPr="0087151B">
        <w:rPr>
          <w:rFonts w:ascii="Segoe UI" w:hAnsi="Segoe UI" w:cs="Segoe UI"/>
        </w:rPr>
        <w:t>1</w:t>
      </w:r>
    </w:p>
    <w:p w:rsidR="00A34012" w:rsidRPr="0087151B" w:rsidRDefault="00A34012">
      <w:pPr>
        <w:pStyle w:val="BodyText"/>
        <w:rPr>
          <w:rFonts w:ascii="Segoe UI" w:hAnsi="Segoe UI" w:cs="Segoe UI"/>
          <w:b/>
        </w:rPr>
      </w:pPr>
    </w:p>
    <w:p w:rsidR="00A34012" w:rsidRPr="0087151B" w:rsidRDefault="00F35E59">
      <w:pPr>
        <w:ind w:left="218" w:right="1017"/>
        <w:jc w:val="both"/>
        <w:rPr>
          <w:rFonts w:ascii="Segoe UI" w:hAnsi="Segoe UI" w:cs="Segoe UI"/>
          <w:b/>
          <w:sz w:val="20"/>
        </w:rPr>
      </w:pPr>
      <w:r w:rsidRPr="0087151B">
        <w:rPr>
          <w:rFonts w:ascii="Segoe UI" w:hAnsi="Segoe UI" w:cs="Segoe UI"/>
          <w:b/>
          <w:sz w:val="20"/>
        </w:rPr>
        <w:t>Policies and other documents to be considered and read in conjunction with the policy</w:t>
      </w:r>
      <w:r w:rsidRPr="0087151B">
        <w:rPr>
          <w:rFonts w:ascii="Segoe UI" w:hAnsi="Segoe UI" w:cs="Segoe UI"/>
          <w:b/>
          <w:spacing w:val="1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for dealing with allegations of abuse against members of staff and volunteers (Listed in</w:t>
      </w:r>
      <w:r w:rsidRPr="0087151B">
        <w:rPr>
          <w:rFonts w:ascii="Segoe UI" w:hAnsi="Segoe UI" w:cs="Segoe UI"/>
          <w:b/>
          <w:spacing w:val="-5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alphabetical</w:t>
      </w:r>
      <w:r w:rsidRPr="0087151B">
        <w:rPr>
          <w:rFonts w:ascii="Segoe UI" w:hAnsi="Segoe UI" w:cs="Segoe UI"/>
          <w:b/>
          <w:spacing w:val="-2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order)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4"/>
      </w:tblGrid>
      <w:tr w:rsidR="00A34012" w:rsidRPr="0087151B">
        <w:trPr>
          <w:trHeight w:val="323"/>
        </w:trPr>
        <w:tc>
          <w:tcPr>
            <w:tcW w:w="8524" w:type="dxa"/>
          </w:tcPr>
          <w:p w:rsidR="00A34012" w:rsidRPr="0087151B" w:rsidRDefault="00F35E59">
            <w:pPr>
              <w:pStyle w:val="TableParagraph"/>
              <w:spacing w:line="304" w:lineRule="exact"/>
              <w:rPr>
                <w:rFonts w:ascii="Segoe UI" w:hAnsi="Segoe UI" w:cs="Segoe UI"/>
                <w:b/>
                <w:sz w:val="28"/>
              </w:rPr>
            </w:pPr>
            <w:r w:rsidRPr="0087151B">
              <w:rPr>
                <w:rFonts w:ascii="Segoe UI" w:hAnsi="Segoe UI" w:cs="Segoe UI"/>
                <w:b/>
                <w:sz w:val="28"/>
              </w:rPr>
              <w:t>Policy/Procedure/Guidance</w:t>
            </w:r>
          </w:p>
        </w:tc>
      </w:tr>
      <w:tr w:rsidR="00A34012" w:rsidRPr="0087151B">
        <w:trPr>
          <w:trHeight w:val="688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rPr>
                <w:rFonts w:ascii="Segoe UI" w:hAnsi="Segoe UI" w:cs="Segoe UI"/>
                <w:sz w:val="20"/>
              </w:rPr>
            </w:pPr>
            <w:hyperlink r:id="rId13">
              <w:r w:rsidR="00F35E59" w:rsidRPr="0087151B">
                <w:rPr>
                  <w:rFonts w:ascii="Segoe UI" w:hAnsi="Segoe UI" w:cs="Segoe UI"/>
                  <w:sz w:val="20"/>
                </w:rPr>
                <w:t>Allegations</w:t>
              </w:r>
              <w:r w:rsidR="00F35E59" w:rsidRPr="0087151B">
                <w:rPr>
                  <w:rFonts w:ascii="Segoe UI" w:hAnsi="Segoe UI" w:cs="Segoe UI"/>
                  <w:spacing w:val="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against</w:t>
              </w:r>
              <w:r w:rsidR="00F35E59" w:rsidRPr="0087151B">
                <w:rPr>
                  <w:rFonts w:ascii="Segoe UI" w:hAnsi="Segoe UI" w:cs="Segoe UI"/>
                  <w:spacing w:val="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Education</w:t>
              </w:r>
              <w:r w:rsidR="00F35E59" w:rsidRPr="0087151B">
                <w:rPr>
                  <w:rFonts w:ascii="Segoe UI" w:hAnsi="Segoe UI" w:cs="Segoe UI"/>
                  <w:spacing w:val="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Staff</w:t>
              </w:r>
              <w:r w:rsidR="00F35E59" w:rsidRPr="0087151B">
                <w:rPr>
                  <w:rFonts w:ascii="Segoe UI" w:hAnsi="Segoe UI" w:cs="Segoe UI"/>
                  <w:spacing w:val="8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–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thresholds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for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and</w:t>
              </w:r>
              <w:r w:rsidR="00F35E59" w:rsidRPr="0087151B">
                <w:rPr>
                  <w:rFonts w:ascii="Segoe UI" w:hAnsi="Segoe UI" w:cs="Segoe UI"/>
                  <w:spacing w:val="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alternatives</w:t>
              </w:r>
              <w:r w:rsidR="00F35E59" w:rsidRPr="0087151B">
                <w:rPr>
                  <w:rFonts w:ascii="Segoe UI" w:hAnsi="Segoe UI" w:cs="Segoe UI"/>
                  <w:spacing w:val="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to</w:t>
              </w:r>
              <w:r w:rsidR="00F35E59" w:rsidRPr="0087151B">
                <w:rPr>
                  <w:rFonts w:ascii="Segoe UI" w:hAnsi="Segoe UI" w:cs="Segoe UI"/>
                  <w:spacing w:val="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suspension</w:t>
              </w:r>
              <w:r w:rsidR="00F35E59" w:rsidRPr="0087151B">
                <w:rPr>
                  <w:rFonts w:ascii="Segoe UI" w:hAnsi="Segoe UI" w:cs="Segoe UI"/>
                  <w:spacing w:val="8"/>
                  <w:sz w:val="20"/>
                </w:rPr>
                <w:t xml:space="preserve"> 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–</w:t>
            </w:r>
            <w:r w:rsidR="00F35E59" w:rsidRPr="0087151B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National</w:t>
            </w:r>
            <w:r w:rsidR="00F35E59" w:rsidRPr="0087151B">
              <w:rPr>
                <w:rFonts w:ascii="Segoe UI" w:hAnsi="Segoe UI" w:cs="Segoe UI"/>
                <w:spacing w:val="-5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Network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of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Investigation &amp; Referral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Support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Co-ordinators,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January</w:t>
            </w:r>
            <w:r w:rsidR="00F35E59" w:rsidRPr="0087151B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2004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F35E59">
            <w:pPr>
              <w:pStyle w:val="TableParagraph"/>
              <w:rPr>
                <w:rFonts w:ascii="Segoe UI" w:hAnsi="Segoe UI" w:cs="Segoe UI"/>
                <w:sz w:val="20"/>
              </w:rPr>
            </w:pPr>
            <w:r w:rsidRPr="0087151B">
              <w:rPr>
                <w:rFonts w:ascii="Segoe UI" w:hAnsi="Segoe UI" w:cs="Segoe UI"/>
                <w:sz w:val="20"/>
              </w:rPr>
              <w:t>Briefing</w:t>
            </w:r>
            <w:r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for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schools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on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grooming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14">
              <w:r w:rsidR="00F35E59" w:rsidRPr="0087151B">
                <w:rPr>
                  <w:rFonts w:ascii="Segoe UI" w:hAnsi="Segoe UI" w:cs="Segoe UI"/>
                  <w:sz w:val="20"/>
                </w:rPr>
                <w:t>Capability</w:t>
              </w:r>
              <w:r w:rsidR="00F35E59" w:rsidRPr="0087151B">
                <w:rPr>
                  <w:rFonts w:ascii="Segoe UI" w:hAnsi="Segoe UI" w:cs="Segoe UI"/>
                  <w:spacing w:val="-6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policy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and procedure</w:t>
              </w:r>
            </w:hyperlink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15">
              <w:r w:rsidR="00F35E59" w:rsidRPr="0087151B">
                <w:rPr>
                  <w:rFonts w:ascii="Segoe UI" w:hAnsi="Segoe UI" w:cs="Segoe UI"/>
                  <w:sz w:val="20"/>
                </w:rPr>
                <w:t>Child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Protection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Policy</w:t>
              </w:r>
            </w:hyperlink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F35E59">
            <w:pPr>
              <w:pStyle w:val="TableParagraph"/>
              <w:rPr>
                <w:rFonts w:ascii="Segoe UI" w:hAnsi="Segoe UI" w:cs="Segoe UI"/>
                <w:sz w:val="20"/>
              </w:rPr>
            </w:pPr>
            <w:r w:rsidRPr="0087151B">
              <w:rPr>
                <w:rFonts w:ascii="Segoe UI" w:hAnsi="Segoe UI" w:cs="Segoe UI"/>
                <w:sz w:val="20"/>
              </w:rPr>
              <w:t>Data</w:t>
            </w:r>
            <w:r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Protection Policy</w:t>
            </w:r>
          </w:p>
        </w:tc>
      </w:tr>
      <w:tr w:rsidR="00A34012" w:rsidRPr="0087151B">
        <w:trPr>
          <w:trHeight w:val="919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ind w:right="100"/>
              <w:jc w:val="both"/>
              <w:rPr>
                <w:rFonts w:ascii="Segoe UI" w:hAnsi="Segoe UI" w:cs="Segoe UI"/>
                <w:sz w:val="20"/>
              </w:rPr>
            </w:pPr>
            <w:hyperlink r:id="rId16">
              <w:r w:rsidR="00F35E59" w:rsidRPr="0087151B">
                <w:rPr>
                  <w:rFonts w:ascii="Segoe UI" w:hAnsi="Segoe UI" w:cs="Segoe UI"/>
                  <w:sz w:val="20"/>
                </w:rPr>
                <w:t>Dealing with allegations of abuse against teachers and other staff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 – DfE statutory guidance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local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authorities,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headteachers,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school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staff,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governing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bodies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and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proprietors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of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independent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schools,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October 2012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17">
              <w:r w:rsidR="00F35E59" w:rsidRPr="0087151B">
                <w:rPr>
                  <w:rFonts w:ascii="Segoe UI" w:hAnsi="Segoe UI" w:cs="Segoe UI"/>
                  <w:sz w:val="20"/>
                </w:rPr>
                <w:t>Disciplinary</w:t>
              </w:r>
              <w:r w:rsidR="00F35E59" w:rsidRPr="0087151B">
                <w:rPr>
                  <w:rFonts w:ascii="Segoe UI" w:hAnsi="Segoe UI" w:cs="Segoe UI"/>
                  <w:spacing w:val="-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Policy</w:t>
              </w:r>
              <w:r w:rsidR="00F35E59" w:rsidRPr="0087151B">
                <w:rPr>
                  <w:rFonts w:ascii="Segoe UI" w:hAnsi="Segoe UI" w:cs="Segoe UI"/>
                  <w:spacing w:val="-5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and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Procedure</w:t>
              </w:r>
            </w:hyperlink>
          </w:p>
        </w:tc>
      </w:tr>
      <w:tr w:rsidR="00A34012" w:rsidRPr="0087151B">
        <w:trPr>
          <w:trHeight w:val="69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rPr>
                <w:rFonts w:ascii="Segoe UI" w:hAnsi="Segoe UI" w:cs="Segoe UI"/>
                <w:sz w:val="20"/>
              </w:rPr>
            </w:pPr>
            <w:hyperlink r:id="rId18">
              <w:r w:rsidR="00F35E59" w:rsidRPr="0087151B">
                <w:rPr>
                  <w:rFonts w:ascii="Segoe UI" w:hAnsi="Segoe UI" w:cs="Segoe UI"/>
                  <w:sz w:val="20"/>
                </w:rPr>
                <w:t>Guidance</w:t>
              </w:r>
              <w:r w:rsidR="00F35E59" w:rsidRPr="0087151B">
                <w:rPr>
                  <w:rFonts w:ascii="Segoe UI" w:hAnsi="Segoe UI" w:cs="Segoe UI"/>
                  <w:spacing w:val="16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for</w:t>
              </w:r>
              <w:r w:rsidR="00F35E59" w:rsidRPr="0087151B">
                <w:rPr>
                  <w:rFonts w:ascii="Segoe UI" w:hAnsi="Segoe UI" w:cs="Segoe UI"/>
                  <w:spacing w:val="18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Safer</w:t>
              </w:r>
              <w:r w:rsidR="00F35E59" w:rsidRPr="0087151B">
                <w:rPr>
                  <w:rFonts w:ascii="Segoe UI" w:hAnsi="Segoe UI" w:cs="Segoe UI"/>
                  <w:spacing w:val="1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Working</w:t>
              </w:r>
              <w:r w:rsidR="00F35E59" w:rsidRPr="0087151B">
                <w:rPr>
                  <w:rFonts w:ascii="Segoe UI" w:hAnsi="Segoe UI" w:cs="Segoe UI"/>
                  <w:spacing w:val="16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Practice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</w:t>
            </w:r>
            <w:r w:rsidR="00F35E59" w:rsidRPr="0087151B">
              <w:rPr>
                <w:rFonts w:ascii="Segoe UI" w:hAnsi="Segoe UI" w:cs="Segoe UI"/>
                <w:spacing w:val="16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national</w:t>
            </w:r>
            <w:r w:rsidR="00F35E59" w:rsidRPr="0087151B">
              <w:rPr>
                <w:rFonts w:ascii="Segoe UI" w:hAnsi="Segoe UI" w:cs="Segoe UI"/>
                <w:spacing w:val="16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guidance</w:t>
            </w:r>
            <w:r w:rsidR="00F35E59" w:rsidRPr="0087151B">
              <w:rPr>
                <w:rFonts w:ascii="Segoe UI" w:hAnsi="Segoe UI" w:cs="Segoe UI"/>
                <w:spacing w:val="17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17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those</w:t>
            </w:r>
            <w:r w:rsidR="00F35E59" w:rsidRPr="0087151B">
              <w:rPr>
                <w:rFonts w:ascii="Segoe UI" w:hAnsi="Segoe UI" w:cs="Segoe UI"/>
                <w:spacing w:val="17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working</w:t>
            </w:r>
            <w:r w:rsidR="00F35E59" w:rsidRPr="0087151B">
              <w:rPr>
                <w:rFonts w:ascii="Segoe UI" w:hAnsi="Segoe UI" w:cs="Segoe UI"/>
                <w:spacing w:val="19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with</w:t>
            </w:r>
            <w:r w:rsidR="00F35E59" w:rsidRPr="0087151B">
              <w:rPr>
                <w:rFonts w:ascii="Segoe UI" w:hAnsi="Segoe UI" w:cs="Segoe UI"/>
                <w:spacing w:val="16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children</w:t>
            </w:r>
            <w:r w:rsidR="00F35E59" w:rsidRPr="0087151B">
              <w:rPr>
                <w:rFonts w:ascii="Segoe UI" w:hAnsi="Segoe UI" w:cs="Segoe UI"/>
                <w:spacing w:val="17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and</w:t>
            </w:r>
            <w:r w:rsidR="00F35E59" w:rsidRPr="0087151B">
              <w:rPr>
                <w:rFonts w:ascii="Segoe UI" w:hAnsi="Segoe UI" w:cs="Segoe UI"/>
                <w:spacing w:val="-5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young people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in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education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settings,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October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2015</w:t>
            </w:r>
          </w:p>
        </w:tc>
      </w:tr>
      <w:tr w:rsidR="00A34012" w:rsidRPr="0087151B">
        <w:trPr>
          <w:trHeight w:val="688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rPr>
                <w:rFonts w:ascii="Segoe UI" w:hAnsi="Segoe UI" w:cs="Segoe UI"/>
                <w:sz w:val="20"/>
              </w:rPr>
            </w:pPr>
            <w:hyperlink r:id="rId19">
              <w:r w:rsidR="00F35E59" w:rsidRPr="0087151B">
                <w:rPr>
                  <w:rFonts w:ascii="Segoe UI" w:hAnsi="Segoe UI" w:cs="Segoe UI"/>
                  <w:sz w:val="20"/>
                </w:rPr>
                <w:t>Keeping</w:t>
              </w:r>
              <w:r w:rsidR="00F35E59" w:rsidRPr="0087151B">
                <w:rPr>
                  <w:rFonts w:ascii="Segoe UI" w:hAnsi="Segoe UI" w:cs="Segoe UI"/>
                  <w:spacing w:val="10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Children</w:t>
              </w:r>
              <w:r w:rsidR="00F35E59" w:rsidRPr="0087151B">
                <w:rPr>
                  <w:rFonts w:ascii="Segoe UI" w:hAnsi="Segoe UI" w:cs="Segoe UI"/>
                  <w:spacing w:val="1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Safe</w:t>
              </w:r>
              <w:r w:rsidR="00F35E59" w:rsidRPr="0087151B">
                <w:rPr>
                  <w:rFonts w:ascii="Segoe UI" w:hAnsi="Segoe UI" w:cs="Segoe UI"/>
                  <w:spacing w:val="1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in</w:t>
              </w:r>
              <w:r w:rsidR="00F35E59" w:rsidRPr="0087151B">
                <w:rPr>
                  <w:rFonts w:ascii="Segoe UI" w:hAnsi="Segoe UI" w:cs="Segoe UI"/>
                  <w:spacing w:val="15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Education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</w:t>
            </w:r>
            <w:r w:rsidR="00F35E59" w:rsidRPr="0087151B">
              <w:rPr>
                <w:rFonts w:ascii="Segoe UI" w:hAnsi="Segoe UI" w:cs="Segoe UI"/>
                <w:spacing w:val="27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DfE</w:t>
            </w:r>
            <w:r w:rsidR="00F35E59" w:rsidRPr="0087151B">
              <w:rPr>
                <w:rFonts w:ascii="Segoe UI" w:hAnsi="Segoe UI" w:cs="Segoe UI"/>
                <w:spacing w:val="1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statutory</w:t>
            </w:r>
            <w:r w:rsidR="00F35E59" w:rsidRPr="0087151B">
              <w:rPr>
                <w:rFonts w:ascii="Segoe UI" w:hAnsi="Segoe UI" w:cs="Segoe UI"/>
                <w:spacing w:val="1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guidance</w:t>
            </w:r>
            <w:r w:rsidR="00F35E59" w:rsidRPr="0087151B">
              <w:rPr>
                <w:rFonts w:ascii="Segoe UI" w:hAnsi="Segoe UI" w:cs="Segoe UI"/>
                <w:spacing w:val="1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1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those</w:t>
            </w:r>
            <w:r w:rsidR="00F35E59" w:rsidRPr="0087151B">
              <w:rPr>
                <w:rFonts w:ascii="Segoe UI" w:hAnsi="Segoe UI" w:cs="Segoe UI"/>
                <w:spacing w:val="1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working</w:t>
            </w:r>
            <w:r w:rsidR="00F35E59" w:rsidRPr="0087151B">
              <w:rPr>
                <w:rFonts w:ascii="Segoe UI" w:hAnsi="Segoe UI" w:cs="Segoe UI"/>
                <w:spacing w:val="1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with</w:t>
            </w:r>
            <w:r w:rsidR="00F35E59" w:rsidRPr="0087151B">
              <w:rPr>
                <w:rFonts w:ascii="Segoe UI" w:hAnsi="Segoe UI" w:cs="Segoe UI"/>
                <w:spacing w:val="1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children</w:t>
            </w:r>
            <w:r w:rsidR="00F35E59" w:rsidRPr="0087151B">
              <w:rPr>
                <w:rFonts w:ascii="Segoe UI" w:hAnsi="Segoe UI" w:cs="Segoe UI"/>
                <w:spacing w:val="-5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and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young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people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in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education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settings,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.</w:t>
            </w:r>
          </w:p>
        </w:tc>
      </w:tr>
      <w:tr w:rsidR="00A34012" w:rsidRPr="0087151B">
        <w:trPr>
          <w:trHeight w:val="551"/>
        </w:trPr>
        <w:tc>
          <w:tcPr>
            <w:tcW w:w="8524" w:type="dxa"/>
          </w:tcPr>
          <w:p w:rsidR="00A34012" w:rsidRPr="0087151B" w:rsidRDefault="00F35E59">
            <w:pPr>
              <w:pStyle w:val="TableParagraph"/>
              <w:spacing w:line="270" w:lineRule="exact"/>
              <w:rPr>
                <w:rFonts w:ascii="Segoe UI" w:hAnsi="Segoe UI" w:cs="Segoe UI"/>
                <w:sz w:val="20"/>
              </w:rPr>
            </w:pPr>
            <w:r w:rsidRPr="0087151B">
              <w:rPr>
                <w:rFonts w:ascii="Segoe UI" w:hAnsi="Segoe UI" w:cs="Segoe UI"/>
                <w:sz w:val="20"/>
              </w:rPr>
              <w:t>Mobile-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Technologies-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Template</w:t>
            </w:r>
            <w:r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Policy*</w:t>
            </w:r>
            <w:r w:rsidRPr="0087151B">
              <w:rPr>
                <w:rFonts w:ascii="Segoe UI" w:hAnsi="Segoe UI" w:cs="Segoe UI"/>
                <w:sz w:val="24"/>
              </w:rPr>
              <w:t>,</w:t>
            </w:r>
            <w:r w:rsidRPr="0087151B">
              <w:rPr>
                <w:rFonts w:ascii="Segoe UI" w:hAnsi="Segoe UI" w:cs="Segoe UI"/>
                <w:spacing w:val="-2"/>
                <w:sz w:val="24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South</w:t>
            </w:r>
            <w:r w:rsidRPr="0087151B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West</w:t>
            </w:r>
            <w:r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Grid</w:t>
            </w:r>
            <w:r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for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Learning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20">
              <w:r w:rsidR="00F35E59" w:rsidRPr="0087151B">
                <w:rPr>
                  <w:rFonts w:ascii="Segoe UI" w:hAnsi="Segoe UI" w:cs="Segoe UI"/>
                  <w:sz w:val="20"/>
                </w:rPr>
                <w:t>Procedure</w:t>
              </w:r>
              <w:r w:rsidR="00F35E59" w:rsidRPr="0087151B">
                <w:rPr>
                  <w:rFonts w:ascii="Segoe UI" w:hAnsi="Segoe UI" w:cs="Segoe UI"/>
                  <w:spacing w:val="-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for</w:t>
              </w:r>
              <w:r w:rsidR="00F35E59" w:rsidRPr="0087151B">
                <w:rPr>
                  <w:rFonts w:ascii="Segoe UI" w:hAnsi="Segoe UI" w:cs="Segoe UI"/>
                  <w:spacing w:val="-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dealing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with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allegations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of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abuse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against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members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of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staff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and</w:t>
              </w:r>
              <w:r w:rsidR="00F35E59" w:rsidRPr="0087151B">
                <w:rPr>
                  <w:rFonts w:ascii="Segoe UI" w:hAnsi="Segoe UI" w:cs="Segoe UI"/>
                  <w:spacing w:val="-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volunteers</w:t>
              </w:r>
            </w:hyperlink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F35E59">
            <w:pPr>
              <w:pStyle w:val="TableParagraph"/>
              <w:rPr>
                <w:rFonts w:ascii="Segoe UI" w:hAnsi="Segoe UI" w:cs="Segoe UI"/>
                <w:sz w:val="20"/>
              </w:rPr>
            </w:pPr>
            <w:r w:rsidRPr="0087151B">
              <w:rPr>
                <w:rFonts w:ascii="Segoe UI" w:hAnsi="Segoe UI" w:cs="Segoe UI"/>
                <w:sz w:val="20"/>
              </w:rPr>
              <w:t>Regulated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activity</w:t>
            </w:r>
            <w:r w:rsidRPr="0087151B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for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children,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DFE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guidance</w:t>
            </w:r>
            <w:r w:rsidRPr="0087151B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Sep</w:t>
            </w:r>
            <w:r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87151B">
              <w:rPr>
                <w:rFonts w:ascii="Segoe UI" w:hAnsi="Segoe UI" w:cs="Segoe UI"/>
                <w:sz w:val="20"/>
              </w:rPr>
              <w:t>2016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21">
              <w:r w:rsidR="00F35E59" w:rsidRPr="0087151B">
                <w:rPr>
                  <w:rFonts w:ascii="Segoe UI" w:hAnsi="Segoe UI" w:cs="Segoe UI"/>
                  <w:sz w:val="20"/>
                </w:rPr>
                <w:t>Staff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Code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of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Conduct</w:t>
              </w:r>
            </w:hyperlink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22">
              <w:r w:rsidR="00F35E59" w:rsidRPr="0087151B">
                <w:rPr>
                  <w:rFonts w:ascii="Segoe UI" w:hAnsi="Segoe UI" w:cs="Segoe UI"/>
                  <w:sz w:val="20"/>
                </w:rPr>
                <w:t>Use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of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Reasonable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Force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–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DfE</w:t>
            </w:r>
            <w:r w:rsidR="00F35E59"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advice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Headteachers,</w:t>
            </w:r>
            <w:r w:rsidR="00F35E59"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staff and</w:t>
            </w:r>
            <w:r w:rsidR="00F35E59"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governing</w:t>
            </w:r>
            <w:r w:rsidR="00F35E59" w:rsidRPr="0087151B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bodies.</w:t>
            </w:r>
          </w:p>
        </w:tc>
      </w:tr>
      <w:tr w:rsidR="00A34012" w:rsidRPr="0087151B">
        <w:trPr>
          <w:trHeight w:val="458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23">
              <w:r w:rsidR="00F35E59" w:rsidRPr="0087151B">
                <w:rPr>
                  <w:rFonts w:ascii="Segoe UI" w:hAnsi="Segoe UI" w:cs="Segoe UI"/>
                  <w:sz w:val="20"/>
                </w:rPr>
                <w:t>What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to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do if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you are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worried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that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child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is</w:t>
              </w:r>
              <w:r w:rsidR="00F35E59" w:rsidRPr="0087151B">
                <w:rPr>
                  <w:rFonts w:ascii="Segoe UI" w:hAnsi="Segoe UI" w:cs="Segoe UI"/>
                  <w:spacing w:val="-1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being</w:t>
              </w:r>
              <w:r w:rsidR="00F35E59" w:rsidRPr="0087151B">
                <w:rPr>
                  <w:rFonts w:ascii="Segoe UI" w:hAnsi="Segoe UI" w:cs="Segoe UI"/>
                  <w:spacing w:val="-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abused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 –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advice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practitioners</w:t>
            </w:r>
          </w:p>
        </w:tc>
      </w:tr>
      <w:tr w:rsidR="00A34012" w:rsidRPr="0087151B">
        <w:trPr>
          <w:trHeight w:val="46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rPr>
                <w:rFonts w:ascii="Segoe UI" w:hAnsi="Segoe UI" w:cs="Segoe UI"/>
                <w:sz w:val="20"/>
              </w:rPr>
            </w:pPr>
            <w:hyperlink r:id="rId24">
              <w:r w:rsidR="00F35E59" w:rsidRPr="0087151B">
                <w:rPr>
                  <w:rFonts w:ascii="Segoe UI" w:hAnsi="Segoe UI" w:cs="Segoe UI"/>
                  <w:sz w:val="20"/>
                </w:rPr>
                <w:t>Whistleblowing</w:t>
              </w:r>
              <w:r w:rsidR="00F35E59" w:rsidRPr="0087151B">
                <w:rPr>
                  <w:rFonts w:ascii="Segoe UI" w:hAnsi="Segoe UI" w:cs="Segoe UI"/>
                  <w:spacing w:val="-3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Policy</w:t>
              </w:r>
            </w:hyperlink>
          </w:p>
        </w:tc>
      </w:tr>
      <w:tr w:rsidR="00A34012" w:rsidRPr="0087151B">
        <w:trPr>
          <w:trHeight w:val="690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rPr>
                <w:rFonts w:ascii="Segoe UI" w:hAnsi="Segoe UI" w:cs="Segoe UI"/>
                <w:sz w:val="20"/>
              </w:rPr>
            </w:pPr>
            <w:hyperlink r:id="rId25">
              <w:r w:rsidR="00F35E59" w:rsidRPr="0087151B">
                <w:rPr>
                  <w:rFonts w:ascii="Segoe UI" w:hAnsi="Segoe UI" w:cs="Segoe UI"/>
                  <w:sz w:val="20"/>
                </w:rPr>
                <w:t>Working</w:t>
              </w:r>
              <w:r w:rsidR="00F35E59" w:rsidRPr="0087151B">
                <w:rPr>
                  <w:rFonts w:ascii="Segoe UI" w:hAnsi="Segoe UI" w:cs="Segoe UI"/>
                  <w:spacing w:val="2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together</w:t>
              </w:r>
              <w:r w:rsidR="00F35E59" w:rsidRPr="0087151B">
                <w:rPr>
                  <w:rFonts w:ascii="Segoe UI" w:hAnsi="Segoe UI" w:cs="Segoe UI"/>
                  <w:spacing w:val="7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to</w:t>
              </w:r>
              <w:r w:rsidR="00F35E59" w:rsidRPr="0087151B">
                <w:rPr>
                  <w:rFonts w:ascii="Segoe UI" w:hAnsi="Segoe UI" w:cs="Segoe UI"/>
                  <w:spacing w:val="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Safeguard</w:t>
              </w:r>
              <w:r w:rsidR="00F35E59" w:rsidRPr="0087151B">
                <w:rPr>
                  <w:rFonts w:ascii="Segoe UI" w:hAnsi="Segoe UI" w:cs="Segoe UI"/>
                  <w:spacing w:val="4"/>
                  <w:sz w:val="20"/>
                </w:rPr>
                <w:t xml:space="preserve"> </w:t>
              </w:r>
              <w:r w:rsidR="00F35E59" w:rsidRPr="0087151B">
                <w:rPr>
                  <w:rFonts w:ascii="Segoe UI" w:hAnsi="Segoe UI" w:cs="Segoe UI"/>
                  <w:sz w:val="20"/>
                </w:rPr>
                <w:t>Children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</w:t>
            </w:r>
            <w:r w:rsidR="00F35E59" w:rsidRPr="0087151B">
              <w:rPr>
                <w:rFonts w:ascii="Segoe UI" w:hAnsi="Segoe UI" w:cs="Segoe UI"/>
                <w:spacing w:val="5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HM</w:t>
            </w:r>
            <w:r w:rsidR="00F35E59" w:rsidRPr="0087151B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Government</w:t>
            </w:r>
            <w:r w:rsidR="00F35E59" w:rsidRPr="0087151B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statutory</w:t>
            </w:r>
            <w:r w:rsidR="00F35E59" w:rsidRPr="0087151B">
              <w:rPr>
                <w:rFonts w:ascii="Segoe UI" w:hAnsi="Segoe UI" w:cs="Segoe UI"/>
                <w:spacing w:val="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guidance</w:t>
            </w:r>
            <w:r w:rsidR="00F35E59" w:rsidRPr="0087151B">
              <w:rPr>
                <w:rFonts w:ascii="Segoe UI" w:hAnsi="Segoe UI" w:cs="Segoe UI"/>
                <w:spacing w:val="5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on</w:t>
            </w:r>
            <w:r w:rsidR="00F35E59" w:rsidRPr="0087151B">
              <w:rPr>
                <w:rFonts w:ascii="Segoe UI" w:hAnsi="Segoe UI" w:cs="Segoe UI"/>
                <w:spacing w:val="5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inter-agency</w:t>
            </w:r>
            <w:r w:rsidR="00F35E59" w:rsidRPr="0087151B">
              <w:rPr>
                <w:rFonts w:ascii="Segoe UI" w:hAnsi="Segoe UI" w:cs="Segoe UI"/>
                <w:spacing w:val="-5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working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to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safeguard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and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promote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the</w:t>
            </w:r>
            <w:r w:rsidR="00F35E59" w:rsidRPr="0087151B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welfare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of children,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March</w:t>
            </w:r>
            <w:r w:rsidR="00F35E59" w:rsidRPr="0087151B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2015</w:t>
            </w:r>
          </w:p>
        </w:tc>
      </w:tr>
      <w:tr w:rsidR="00A34012" w:rsidRPr="0087151B">
        <w:trPr>
          <w:trHeight w:val="691"/>
        </w:trPr>
        <w:tc>
          <w:tcPr>
            <w:tcW w:w="8524" w:type="dxa"/>
          </w:tcPr>
          <w:p w:rsidR="00A34012" w:rsidRPr="0087151B" w:rsidRDefault="007E2976">
            <w:pPr>
              <w:pStyle w:val="TableParagraph"/>
              <w:spacing w:line="240" w:lineRule="auto"/>
              <w:rPr>
                <w:rFonts w:ascii="Segoe UI" w:hAnsi="Segoe UI" w:cs="Segoe UI"/>
                <w:sz w:val="20"/>
              </w:rPr>
            </w:pPr>
            <w:hyperlink r:id="rId26">
              <w:r w:rsidR="00F35E59" w:rsidRPr="0087151B">
                <w:rPr>
                  <w:rFonts w:ascii="Segoe UI" w:hAnsi="Segoe UI" w:cs="Segoe UI"/>
                  <w:sz w:val="20"/>
                </w:rPr>
                <w:t>Teachers’ Standards</w:t>
              </w:r>
            </w:hyperlink>
            <w:r w:rsidR="00F35E59" w:rsidRPr="0087151B">
              <w:rPr>
                <w:rFonts w:ascii="Segoe UI" w:hAnsi="Segoe UI" w:cs="Segoe UI"/>
                <w:sz w:val="20"/>
              </w:rPr>
              <w:t>* -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These standards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set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the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minimum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requirements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for</w:t>
            </w:r>
            <w:r w:rsidR="00F35E59" w:rsidRPr="0087151B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teachers’ practice</w:t>
            </w:r>
            <w:r w:rsidR="00F35E59" w:rsidRPr="0087151B">
              <w:rPr>
                <w:rFonts w:ascii="Segoe UI" w:hAnsi="Segoe UI" w:cs="Segoe UI"/>
                <w:spacing w:val="-53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and</w:t>
            </w:r>
            <w:r w:rsidR="00F35E59" w:rsidRPr="0087151B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F35E59" w:rsidRPr="0087151B">
              <w:rPr>
                <w:rFonts w:ascii="Segoe UI" w:hAnsi="Segoe UI" w:cs="Segoe UI"/>
                <w:sz w:val="20"/>
              </w:rPr>
              <w:t>conduct</w:t>
            </w:r>
          </w:p>
        </w:tc>
      </w:tr>
    </w:tbl>
    <w:p w:rsidR="00A34012" w:rsidRPr="0087151B" w:rsidRDefault="00A34012">
      <w:pPr>
        <w:pStyle w:val="BodyText"/>
        <w:spacing w:before="6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218" w:right="1013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*It is expected that staff will adhere to the statutory duties and/or best practice outlined within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these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documents as applicable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to their role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and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responsibilities.</w:t>
      </w:r>
    </w:p>
    <w:p w:rsidR="00A34012" w:rsidRPr="0087151B" w:rsidRDefault="00A34012">
      <w:pPr>
        <w:jc w:val="both"/>
        <w:rPr>
          <w:rFonts w:ascii="Segoe UI" w:hAnsi="Segoe UI" w:cs="Segoe UI"/>
        </w:rPr>
        <w:sectPr w:rsidR="00A34012" w:rsidRPr="0087151B">
          <w:pgSz w:w="11910" w:h="16840"/>
          <w:pgMar w:top="900" w:right="780" w:bottom="1240" w:left="1580" w:header="0" w:footer="1057" w:gutter="0"/>
          <w:cols w:space="720"/>
        </w:sectPr>
      </w:pPr>
    </w:p>
    <w:p w:rsidR="00A34012" w:rsidRPr="0087151B" w:rsidRDefault="00F35E59">
      <w:pPr>
        <w:spacing w:before="63" w:line="480" w:lineRule="auto"/>
        <w:ind w:left="218" w:right="8234"/>
        <w:rPr>
          <w:rFonts w:ascii="Segoe UI" w:hAnsi="Segoe UI" w:cs="Segoe UI"/>
          <w:b/>
          <w:sz w:val="20"/>
        </w:rPr>
      </w:pPr>
      <w:r w:rsidRPr="0087151B">
        <w:rPr>
          <w:rFonts w:ascii="Segoe UI" w:hAnsi="Segoe UI" w:cs="Segoe UI"/>
          <w:b/>
          <w:sz w:val="20"/>
        </w:rPr>
        <w:t>Appendix 2</w:t>
      </w:r>
      <w:r w:rsidRPr="0087151B">
        <w:rPr>
          <w:rFonts w:ascii="Segoe UI" w:hAnsi="Segoe UI" w:cs="Segoe UI"/>
          <w:b/>
          <w:spacing w:val="-5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Definitions</w:t>
      </w:r>
    </w:p>
    <w:p w:rsidR="00A34012" w:rsidRPr="0087151B" w:rsidRDefault="00F35E59">
      <w:pPr>
        <w:pStyle w:val="ListParagraph"/>
        <w:numPr>
          <w:ilvl w:val="1"/>
          <w:numId w:val="2"/>
        </w:numPr>
        <w:tabs>
          <w:tab w:val="left" w:pos="937"/>
          <w:tab w:val="left" w:pos="938"/>
        </w:tabs>
        <w:spacing w:before="2"/>
        <w:rPr>
          <w:rFonts w:ascii="Segoe UI" w:hAnsi="Segoe UI" w:cs="Segoe UI"/>
          <w:b/>
          <w:sz w:val="20"/>
        </w:rPr>
      </w:pPr>
      <w:r w:rsidRPr="0087151B">
        <w:rPr>
          <w:rFonts w:ascii="Segoe UI" w:hAnsi="Segoe UI" w:cs="Segoe UI"/>
          <w:b/>
          <w:sz w:val="20"/>
        </w:rPr>
        <w:t>Outcomes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b/>
          <w:sz w:val="19"/>
        </w:rPr>
      </w:pPr>
    </w:p>
    <w:p w:rsidR="00A34012" w:rsidRPr="0087151B" w:rsidRDefault="00F35E59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  <w:b/>
          <w:sz w:val="20"/>
        </w:rPr>
      </w:pPr>
      <w:r w:rsidRPr="0087151B">
        <w:rPr>
          <w:rFonts w:ascii="Segoe UI" w:hAnsi="Segoe UI" w:cs="Segoe UI"/>
          <w:b/>
          <w:sz w:val="20"/>
        </w:rPr>
        <w:t>No</w:t>
      </w:r>
      <w:r w:rsidRPr="0087151B">
        <w:rPr>
          <w:rFonts w:ascii="Segoe UI" w:hAnsi="Segoe UI" w:cs="Segoe UI"/>
          <w:b/>
          <w:spacing w:val="-2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further</w:t>
      </w:r>
      <w:r w:rsidRPr="0087151B">
        <w:rPr>
          <w:rFonts w:ascii="Segoe UI" w:hAnsi="Segoe UI" w:cs="Segoe UI"/>
          <w:b/>
          <w:spacing w:val="-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action</w:t>
      </w:r>
      <w:r w:rsidRPr="0087151B">
        <w:rPr>
          <w:rFonts w:ascii="Segoe UI" w:hAnsi="Segoe UI" w:cs="Segoe UI"/>
          <w:b/>
          <w:spacing w:val="-2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after</w:t>
      </w:r>
      <w:r w:rsidRPr="0087151B">
        <w:rPr>
          <w:rFonts w:ascii="Segoe UI" w:hAnsi="Segoe UI" w:cs="Segoe UI"/>
          <w:b/>
          <w:spacing w:val="-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initial</w:t>
      </w:r>
      <w:r w:rsidRPr="0087151B">
        <w:rPr>
          <w:rFonts w:ascii="Segoe UI" w:hAnsi="Segoe UI" w:cs="Segoe UI"/>
          <w:b/>
          <w:spacing w:val="-3"/>
          <w:sz w:val="20"/>
        </w:rPr>
        <w:t xml:space="preserve"> </w:t>
      </w:r>
      <w:r w:rsidRPr="0087151B">
        <w:rPr>
          <w:rFonts w:ascii="Segoe UI" w:hAnsi="Segoe UI" w:cs="Segoe UI"/>
          <w:b/>
          <w:sz w:val="20"/>
        </w:rPr>
        <w:t>consideration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 w:right="950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Initial consideration means the discussion about whether the alleged incident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constitutes an allegation within the scope of the Local Safeguarding Children Board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(LSCB) procedures, i.e. the initial discussion with the LADO, Social Care or Police,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following which there may be no need for further action under the procedures.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It does</w:t>
      </w:r>
      <w:r w:rsidRPr="0087151B">
        <w:rPr>
          <w:rFonts w:ascii="Segoe UI" w:hAnsi="Segoe UI" w:cs="Segoe UI"/>
          <w:spacing w:val="-53"/>
        </w:rPr>
        <w:t xml:space="preserve"> </w:t>
      </w:r>
      <w:r w:rsidRPr="0087151B">
        <w:rPr>
          <w:rFonts w:ascii="Segoe UI" w:hAnsi="Segoe UI" w:cs="Segoe UI"/>
        </w:rPr>
        <w:t>not mean following an initial assessment undertaken in accordance with the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Framework</w:t>
      </w:r>
      <w:r w:rsidRPr="0087151B">
        <w:rPr>
          <w:rFonts w:ascii="Segoe UI" w:hAnsi="Segoe UI" w:cs="Segoe UI"/>
          <w:spacing w:val="2"/>
        </w:rPr>
        <w:t xml:space="preserve"> </w:t>
      </w:r>
      <w:r w:rsidRPr="0087151B">
        <w:rPr>
          <w:rFonts w:ascii="Segoe UI" w:hAnsi="Segoe UI" w:cs="Segoe UI"/>
        </w:rPr>
        <w:t>for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Assessment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of Children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in Need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and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their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Families.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Substantiated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There</w:t>
      </w:r>
      <w:r w:rsidRPr="0087151B">
        <w:rPr>
          <w:rFonts w:ascii="Segoe UI" w:hAnsi="Segoe UI" w:cs="Segoe UI"/>
          <w:spacing w:val="-4"/>
        </w:rPr>
        <w:t xml:space="preserve"> </w:t>
      </w:r>
      <w:r w:rsidRPr="0087151B">
        <w:rPr>
          <w:rFonts w:ascii="Segoe UI" w:hAnsi="Segoe UI" w:cs="Segoe UI"/>
        </w:rPr>
        <w:t>is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sufficient</w:t>
      </w:r>
      <w:r w:rsidRPr="0087151B">
        <w:rPr>
          <w:rFonts w:ascii="Segoe UI" w:hAnsi="Segoe UI" w:cs="Segoe UI"/>
          <w:spacing w:val="-3"/>
        </w:rPr>
        <w:t xml:space="preserve"> </w:t>
      </w:r>
      <w:r w:rsidRPr="0087151B">
        <w:rPr>
          <w:rFonts w:ascii="Segoe UI" w:hAnsi="Segoe UI" w:cs="Segoe UI"/>
        </w:rPr>
        <w:t>evidence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-3"/>
        </w:rPr>
        <w:t xml:space="preserve"> </w:t>
      </w:r>
      <w:r w:rsidRPr="0087151B">
        <w:rPr>
          <w:rFonts w:ascii="Segoe UI" w:hAnsi="Segoe UI" w:cs="Segoe UI"/>
        </w:rPr>
        <w:t>prove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allegation.</w:t>
      </w:r>
    </w:p>
    <w:p w:rsidR="00A34012" w:rsidRPr="0087151B" w:rsidRDefault="00A34012">
      <w:pPr>
        <w:pStyle w:val="BodyText"/>
        <w:spacing w:before="11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Unsubstantiated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 w:right="1016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This is not the same as a false (malicious) allegation.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It simply means that there is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insufficient evidence to prove or disprove the allegation. The term does not imply guilt</w:t>
      </w:r>
      <w:r w:rsidRPr="0087151B">
        <w:rPr>
          <w:rFonts w:ascii="Segoe UI" w:hAnsi="Segoe UI" w:cs="Segoe UI"/>
          <w:spacing w:val="-53"/>
        </w:rPr>
        <w:t xml:space="preserve"> </w:t>
      </w:r>
      <w:r w:rsidRPr="0087151B">
        <w:rPr>
          <w:rFonts w:ascii="Segoe UI" w:hAnsi="Segoe UI" w:cs="Segoe UI"/>
        </w:rPr>
        <w:t>or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innocence.</w:t>
      </w:r>
    </w:p>
    <w:p w:rsidR="00A34012" w:rsidRPr="0087151B" w:rsidRDefault="00A34012">
      <w:pPr>
        <w:pStyle w:val="BodyText"/>
        <w:spacing w:before="8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Malicious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spacing w:before="1"/>
        <w:ind w:left="938" w:right="1107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This means there is sufficient evidence to disprove the allegation and there has been</w:t>
      </w:r>
      <w:r w:rsidRPr="0087151B">
        <w:rPr>
          <w:rFonts w:ascii="Segoe UI" w:hAnsi="Segoe UI" w:cs="Segoe UI"/>
          <w:spacing w:val="-54"/>
        </w:rPr>
        <w:t xml:space="preserve"> </w:t>
      </w:r>
      <w:r w:rsidRPr="0087151B">
        <w:rPr>
          <w:rFonts w:ascii="Segoe UI" w:hAnsi="Segoe UI" w:cs="Segoe UI"/>
        </w:rPr>
        <w:t>a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deliberate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act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deceive.</w:t>
      </w:r>
    </w:p>
    <w:p w:rsidR="00A34012" w:rsidRPr="0087151B" w:rsidRDefault="00A34012">
      <w:pPr>
        <w:pStyle w:val="BodyText"/>
        <w:spacing w:before="7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"/>
        </w:numPr>
        <w:tabs>
          <w:tab w:val="left" w:pos="937"/>
          <w:tab w:val="left" w:pos="938"/>
        </w:tabs>
        <w:spacing w:before="1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False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This</w:t>
      </w:r>
      <w:r w:rsidRPr="0087151B">
        <w:rPr>
          <w:rFonts w:ascii="Segoe UI" w:hAnsi="Segoe UI" w:cs="Segoe UI"/>
          <w:spacing w:val="-4"/>
        </w:rPr>
        <w:t xml:space="preserve"> </w:t>
      </w:r>
      <w:r w:rsidRPr="0087151B">
        <w:rPr>
          <w:rFonts w:ascii="Segoe UI" w:hAnsi="Segoe UI" w:cs="Segoe UI"/>
        </w:rPr>
        <w:t>means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that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3"/>
        </w:rPr>
        <w:t xml:space="preserve"> </w:t>
      </w:r>
      <w:r w:rsidRPr="0087151B">
        <w:rPr>
          <w:rFonts w:ascii="Segoe UI" w:hAnsi="Segoe UI" w:cs="Segoe UI"/>
        </w:rPr>
        <w:t>allegation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has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been</w:t>
      </w:r>
      <w:r w:rsidRPr="0087151B">
        <w:rPr>
          <w:rFonts w:ascii="Segoe UI" w:hAnsi="Segoe UI" w:cs="Segoe UI"/>
          <w:spacing w:val="-3"/>
        </w:rPr>
        <w:t xml:space="preserve"> </w:t>
      </w:r>
      <w:r w:rsidRPr="0087151B">
        <w:rPr>
          <w:rFonts w:ascii="Segoe UI" w:hAnsi="Segoe UI" w:cs="Segoe UI"/>
        </w:rPr>
        <w:t>proved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4"/>
        </w:rPr>
        <w:t xml:space="preserve"> </w:t>
      </w:r>
      <w:r w:rsidRPr="0087151B">
        <w:rPr>
          <w:rFonts w:ascii="Segoe UI" w:hAnsi="Segoe UI" w:cs="Segoe UI"/>
        </w:rPr>
        <w:t>be untrue.</w:t>
      </w:r>
    </w:p>
    <w:p w:rsidR="00A34012" w:rsidRPr="0087151B" w:rsidRDefault="00A34012">
      <w:pPr>
        <w:pStyle w:val="BodyText"/>
        <w:spacing w:before="8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0"/>
          <w:numId w:val="1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Unfounded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 w:right="849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This means that there is no evidence or proper basis which supports the allegation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being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made.</w:t>
      </w:r>
      <w:r w:rsidRPr="0087151B">
        <w:rPr>
          <w:rFonts w:ascii="Segoe UI" w:hAnsi="Segoe UI" w:cs="Segoe UI"/>
          <w:spacing w:val="51"/>
        </w:rPr>
        <w:t xml:space="preserve"> </w:t>
      </w:r>
      <w:r w:rsidRPr="0087151B">
        <w:rPr>
          <w:rFonts w:ascii="Segoe UI" w:hAnsi="Segoe UI" w:cs="Segoe UI"/>
        </w:rPr>
        <w:t>It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may</w:t>
      </w:r>
      <w:r w:rsidRPr="0087151B">
        <w:rPr>
          <w:rFonts w:ascii="Segoe UI" w:hAnsi="Segoe UI" w:cs="Segoe UI"/>
          <w:spacing w:val="-5"/>
        </w:rPr>
        <w:t xml:space="preserve"> </w:t>
      </w:r>
      <w:r w:rsidRPr="0087151B">
        <w:rPr>
          <w:rFonts w:ascii="Segoe UI" w:hAnsi="Segoe UI" w:cs="Segoe UI"/>
        </w:rPr>
        <w:t>also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indicate that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person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making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allegation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misinterpreted</w:t>
      </w:r>
      <w:r w:rsidRPr="0087151B">
        <w:rPr>
          <w:rFonts w:ascii="Segoe UI" w:hAnsi="Segoe UI" w:cs="Segoe UI"/>
          <w:spacing w:val="-53"/>
        </w:rPr>
        <w:t xml:space="preserve"> </w:t>
      </w:r>
      <w:r w:rsidRPr="0087151B">
        <w:rPr>
          <w:rFonts w:ascii="Segoe UI" w:hAnsi="Segoe UI" w:cs="Segoe UI"/>
        </w:rPr>
        <w:t>the incident or was mistaken about what they saw.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Alternatively, they may not have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been aware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of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all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circumstances.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1"/>
          <w:numId w:val="2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Chair</w:t>
      </w:r>
      <w:r w:rsidRPr="0087151B">
        <w:rPr>
          <w:rFonts w:ascii="Segoe UI" w:hAnsi="Segoe UI" w:cs="Segoe UI"/>
          <w:spacing w:val="-4"/>
        </w:rPr>
        <w:t xml:space="preserve"> </w:t>
      </w:r>
      <w:r w:rsidRPr="0087151B">
        <w:rPr>
          <w:rFonts w:ascii="Segoe UI" w:hAnsi="Segoe UI" w:cs="Segoe UI"/>
        </w:rPr>
        <w:t>of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Governors</w:t>
      </w:r>
    </w:p>
    <w:p w:rsidR="00A34012" w:rsidRPr="0087151B" w:rsidRDefault="00A34012">
      <w:pPr>
        <w:pStyle w:val="BodyText"/>
        <w:spacing w:before="3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 w:right="1011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Responsible for liaising with the Headteacher/Designated Safeguarding Lead at the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school over matters regarding child protection issues, or in the case of allegations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against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Headteacher,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liaising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with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Local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Authority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Designated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Officer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(LADO)/HR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over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appropriate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action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to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take.</w:t>
      </w:r>
    </w:p>
    <w:p w:rsidR="00A34012" w:rsidRPr="0087151B" w:rsidRDefault="00A34012">
      <w:pPr>
        <w:pStyle w:val="BodyText"/>
        <w:spacing w:before="9"/>
        <w:rPr>
          <w:rFonts w:ascii="Segoe UI" w:hAnsi="Segoe UI" w:cs="Segoe UI"/>
          <w:sz w:val="19"/>
        </w:rPr>
      </w:pPr>
    </w:p>
    <w:p w:rsidR="00A34012" w:rsidRPr="0087151B" w:rsidRDefault="00F35E59">
      <w:pPr>
        <w:pStyle w:val="Heading1"/>
        <w:numPr>
          <w:ilvl w:val="1"/>
          <w:numId w:val="2"/>
        </w:numPr>
        <w:tabs>
          <w:tab w:val="left" w:pos="937"/>
          <w:tab w:val="left" w:pos="938"/>
        </w:tabs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Local Authority</w:t>
      </w:r>
      <w:r w:rsidRPr="0087151B">
        <w:rPr>
          <w:rFonts w:ascii="Segoe UI" w:hAnsi="Segoe UI" w:cs="Segoe UI"/>
          <w:spacing w:val="-5"/>
        </w:rPr>
        <w:t xml:space="preserve"> </w:t>
      </w:r>
      <w:r w:rsidRPr="0087151B">
        <w:rPr>
          <w:rFonts w:ascii="Segoe UI" w:hAnsi="Segoe UI" w:cs="Segoe UI"/>
        </w:rPr>
        <w:t>Designated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Officer</w:t>
      </w:r>
      <w:r w:rsidRPr="0087151B">
        <w:rPr>
          <w:rFonts w:ascii="Segoe UI" w:hAnsi="Segoe UI" w:cs="Segoe UI"/>
          <w:spacing w:val="-3"/>
        </w:rPr>
        <w:t xml:space="preserve"> </w:t>
      </w:r>
      <w:r w:rsidRPr="0087151B">
        <w:rPr>
          <w:rFonts w:ascii="Segoe UI" w:hAnsi="Segoe UI" w:cs="Segoe UI"/>
        </w:rPr>
        <w:t>(LADO)</w:t>
      </w:r>
    </w:p>
    <w:p w:rsidR="00A34012" w:rsidRPr="0087151B" w:rsidRDefault="00A34012">
      <w:pPr>
        <w:pStyle w:val="BodyText"/>
        <w:spacing w:before="1"/>
        <w:rPr>
          <w:rFonts w:ascii="Segoe UI" w:hAnsi="Segoe UI" w:cs="Segoe UI"/>
          <w:b/>
        </w:rPr>
      </w:pPr>
    </w:p>
    <w:p w:rsidR="00A34012" w:rsidRPr="0087151B" w:rsidRDefault="00F35E59">
      <w:pPr>
        <w:pStyle w:val="BodyText"/>
        <w:ind w:left="938" w:right="1017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The LADO must be involved in the management and oversight of individual cases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which meet the threshold set out at 4.1; provides advice and guidance to employers;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liaises with the police and other agencies; and monitors the progress of cases to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ensure they are dealt with as quickly as possible, consistent with a fair and thorough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process.</w:t>
      </w:r>
    </w:p>
    <w:p w:rsidR="0087151B" w:rsidRPr="0087151B" w:rsidRDefault="00F35E59" w:rsidP="0087151B">
      <w:pPr>
        <w:pStyle w:val="BodyText"/>
        <w:spacing w:before="230"/>
        <w:ind w:left="938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Contact details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for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Dorset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LADO</w:t>
      </w:r>
      <w:r w:rsidR="0087151B" w:rsidRPr="0087151B">
        <w:rPr>
          <w:rFonts w:ascii="Segoe UI" w:hAnsi="Segoe UI" w:cs="Segoe UI"/>
        </w:rPr>
        <w:t>:</w:t>
      </w:r>
    </w:p>
    <w:p w:rsidR="0087151B" w:rsidRPr="0087151B" w:rsidRDefault="0087151B" w:rsidP="0087151B">
      <w:pPr>
        <w:pStyle w:val="BodyText"/>
        <w:spacing w:before="230"/>
        <w:ind w:left="938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01305 221122 or</w:t>
      </w:r>
    </w:p>
    <w:p w:rsidR="0087151B" w:rsidRPr="0087151B" w:rsidRDefault="0087151B" w:rsidP="0087151B">
      <w:pPr>
        <w:pStyle w:val="BodyText"/>
        <w:spacing w:before="230"/>
        <w:ind w:left="938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LADO@dorsetcouncil.gov.uk</w:t>
      </w:r>
    </w:p>
    <w:p w:rsidR="00A34012" w:rsidRPr="0087151B" w:rsidRDefault="00A34012">
      <w:pPr>
        <w:pStyle w:val="BodyText"/>
        <w:tabs>
          <w:tab w:val="right" w:pos="7256"/>
        </w:tabs>
        <w:spacing w:before="1"/>
        <w:ind w:left="4539"/>
        <w:rPr>
          <w:rFonts w:ascii="Segoe UI" w:hAnsi="Segoe UI" w:cs="Segoe UI"/>
        </w:rPr>
      </w:pPr>
    </w:p>
    <w:p w:rsidR="00A34012" w:rsidRPr="0087151B" w:rsidRDefault="00F35E59">
      <w:pPr>
        <w:pStyle w:val="Heading1"/>
        <w:numPr>
          <w:ilvl w:val="1"/>
          <w:numId w:val="2"/>
        </w:numPr>
        <w:tabs>
          <w:tab w:val="left" w:pos="937"/>
          <w:tab w:val="left" w:pos="938"/>
        </w:tabs>
        <w:spacing w:before="228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Dorset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Safeguarding</w:t>
      </w:r>
      <w:r w:rsidRPr="0087151B">
        <w:rPr>
          <w:rFonts w:ascii="Segoe UI" w:hAnsi="Segoe UI" w:cs="Segoe UI"/>
          <w:spacing w:val="-4"/>
        </w:rPr>
        <w:t xml:space="preserve"> </w:t>
      </w:r>
      <w:r w:rsidRPr="0087151B">
        <w:rPr>
          <w:rFonts w:ascii="Segoe UI" w:hAnsi="Segoe UI" w:cs="Segoe UI"/>
        </w:rPr>
        <w:t>Children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Board</w:t>
      </w:r>
    </w:p>
    <w:p w:rsidR="00A34012" w:rsidRPr="0087151B" w:rsidRDefault="00F35E59">
      <w:pPr>
        <w:pStyle w:val="BodyText"/>
        <w:spacing w:before="233"/>
        <w:ind w:left="938" w:right="1021"/>
        <w:jc w:val="both"/>
        <w:rPr>
          <w:rFonts w:ascii="Segoe UI" w:hAnsi="Segoe UI" w:cs="Segoe UI"/>
        </w:rPr>
      </w:pPr>
      <w:r w:rsidRPr="0087151B">
        <w:rPr>
          <w:rFonts w:ascii="Segoe UI" w:hAnsi="Segoe UI" w:cs="Segoe UI"/>
        </w:rPr>
        <w:t>Key statutory mechanism for agreeing how the relevant organisations in each local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area will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co-operate to</w:t>
      </w:r>
      <w:r w:rsidRPr="0087151B">
        <w:rPr>
          <w:rFonts w:ascii="Segoe UI" w:hAnsi="Segoe UI" w:cs="Segoe UI"/>
          <w:spacing w:val="-1"/>
        </w:rPr>
        <w:t xml:space="preserve"> </w:t>
      </w:r>
      <w:r w:rsidRPr="0087151B">
        <w:rPr>
          <w:rFonts w:ascii="Segoe UI" w:hAnsi="Segoe UI" w:cs="Segoe UI"/>
        </w:rPr>
        <w:t>safeguard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and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promote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the</w:t>
      </w:r>
      <w:r w:rsidRPr="0087151B">
        <w:rPr>
          <w:rFonts w:ascii="Segoe UI" w:hAnsi="Segoe UI" w:cs="Segoe UI"/>
          <w:spacing w:val="1"/>
        </w:rPr>
        <w:t xml:space="preserve"> </w:t>
      </w:r>
      <w:r w:rsidRPr="0087151B">
        <w:rPr>
          <w:rFonts w:ascii="Segoe UI" w:hAnsi="Segoe UI" w:cs="Segoe UI"/>
        </w:rPr>
        <w:t>welfare</w:t>
      </w:r>
      <w:r w:rsidRPr="0087151B">
        <w:rPr>
          <w:rFonts w:ascii="Segoe UI" w:hAnsi="Segoe UI" w:cs="Segoe UI"/>
          <w:spacing w:val="-2"/>
        </w:rPr>
        <w:t xml:space="preserve"> </w:t>
      </w:r>
      <w:r w:rsidRPr="0087151B">
        <w:rPr>
          <w:rFonts w:ascii="Segoe UI" w:hAnsi="Segoe UI" w:cs="Segoe UI"/>
        </w:rPr>
        <w:t>of</w:t>
      </w:r>
      <w:r w:rsidRPr="0087151B">
        <w:rPr>
          <w:rFonts w:ascii="Segoe UI" w:hAnsi="Segoe UI" w:cs="Segoe UI"/>
          <w:spacing w:val="5"/>
        </w:rPr>
        <w:t xml:space="preserve"> </w:t>
      </w:r>
      <w:r w:rsidRPr="0087151B">
        <w:rPr>
          <w:rFonts w:ascii="Segoe UI" w:hAnsi="Segoe UI" w:cs="Segoe UI"/>
        </w:rPr>
        <w:t>children.</w:t>
      </w:r>
    </w:p>
    <w:sectPr w:rsidR="00A34012" w:rsidRPr="0087151B">
      <w:pgSz w:w="11910" w:h="16840"/>
      <w:pgMar w:top="900" w:right="780" w:bottom="1240" w:left="15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59" w:rsidRDefault="00F35E59">
      <w:r>
        <w:separator/>
      </w:r>
    </w:p>
  </w:endnote>
  <w:endnote w:type="continuationSeparator" w:id="0">
    <w:p w:rsidR="00F35E59" w:rsidRDefault="00F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12" w:rsidRDefault="0087151B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9881235</wp:posOffset>
              </wp:positionV>
              <wp:extent cx="3412490" cy="37338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12" w:rsidRDefault="00F35E59">
                          <w:pPr>
                            <w:spacing w:before="15"/>
                            <w:ind w:left="3952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97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34012" w:rsidRDefault="00F35E5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Dealing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Allegations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Abuse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Against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Members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Staff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Volunteers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Issue: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October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8.9pt;margin-top:778.05pt;width:268.7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" filled="f" stroked="f">
              <v:textbox inset="0,0,0,0">
                <w:txbxContent>
                  <w:p w:rsidR="00A34012" w:rsidRDefault="00F35E59">
                    <w:pPr>
                      <w:spacing w:before="15"/>
                      <w:ind w:left="3952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97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  <w:p w:rsidR="00A34012" w:rsidRDefault="00F35E5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Dealing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Allegations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Abuse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Against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Members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Staff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Volunteers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Issue: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59" w:rsidRDefault="00F35E59">
      <w:r>
        <w:separator/>
      </w:r>
    </w:p>
  </w:footnote>
  <w:footnote w:type="continuationSeparator" w:id="0">
    <w:p w:rsidR="00F35E59" w:rsidRDefault="00F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3F"/>
    <w:multiLevelType w:val="multilevel"/>
    <w:tmpl w:val="201073B0"/>
    <w:lvl w:ilvl="0">
      <w:start w:val="1"/>
      <w:numFmt w:val="decimal"/>
      <w:lvlText w:val="%1."/>
      <w:lvlJc w:val="left"/>
      <w:pPr>
        <w:ind w:left="938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350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179" w:hanging="4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88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98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08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7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0E7B4946"/>
    <w:multiLevelType w:val="hybridMultilevel"/>
    <w:tmpl w:val="737264D2"/>
    <w:lvl w:ilvl="0" w:tplc="242AA7F4">
      <w:start w:val="1"/>
      <w:numFmt w:val="lowerRoman"/>
      <w:lvlText w:val="(%1)"/>
      <w:lvlJc w:val="left"/>
      <w:pPr>
        <w:ind w:left="938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 w:tplc="C57E1134">
      <w:numFmt w:val="bullet"/>
      <w:lvlText w:val="•"/>
      <w:lvlJc w:val="left"/>
      <w:pPr>
        <w:ind w:left="1800" w:hanging="720"/>
      </w:pPr>
      <w:rPr>
        <w:rFonts w:hint="default"/>
        <w:lang w:val="en-GB" w:eastAsia="en-US" w:bidi="ar-SA"/>
      </w:rPr>
    </w:lvl>
    <w:lvl w:ilvl="2" w:tplc="65501818">
      <w:numFmt w:val="bullet"/>
      <w:lvlText w:val="•"/>
      <w:lvlJc w:val="left"/>
      <w:pPr>
        <w:ind w:left="2661" w:hanging="720"/>
      </w:pPr>
      <w:rPr>
        <w:rFonts w:hint="default"/>
        <w:lang w:val="en-GB" w:eastAsia="en-US" w:bidi="ar-SA"/>
      </w:rPr>
    </w:lvl>
    <w:lvl w:ilvl="3" w:tplc="B0C4D05A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 w:tplc="C3BA63B0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 w:tplc="E9D89694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 w:tplc="588ED332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 w:tplc="A3429872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 w:tplc="F38E249A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191F7D1A"/>
    <w:multiLevelType w:val="multilevel"/>
    <w:tmpl w:val="AD0AE974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9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2F1B565E"/>
    <w:multiLevelType w:val="multilevel"/>
    <w:tmpl w:val="9D84624E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8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30A734BF"/>
    <w:multiLevelType w:val="multilevel"/>
    <w:tmpl w:val="B99E74A6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11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5" w15:restartNumberingAfterBreak="0">
    <w:nsid w:val="317E6124"/>
    <w:multiLevelType w:val="hybridMultilevel"/>
    <w:tmpl w:val="F180452C"/>
    <w:lvl w:ilvl="0" w:tplc="0E5EAB4E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EA6CFB2">
      <w:numFmt w:val="bullet"/>
      <w:lvlText w:val="•"/>
      <w:lvlJc w:val="left"/>
      <w:pPr>
        <w:ind w:left="2124" w:hanging="360"/>
      </w:pPr>
      <w:rPr>
        <w:rFonts w:hint="default"/>
        <w:lang w:val="en-GB" w:eastAsia="en-US" w:bidi="ar-SA"/>
      </w:rPr>
    </w:lvl>
    <w:lvl w:ilvl="2" w:tplc="754C7532">
      <w:numFmt w:val="bullet"/>
      <w:lvlText w:val="•"/>
      <w:lvlJc w:val="left"/>
      <w:pPr>
        <w:ind w:left="2949" w:hanging="360"/>
      </w:pPr>
      <w:rPr>
        <w:rFonts w:hint="default"/>
        <w:lang w:val="en-GB" w:eastAsia="en-US" w:bidi="ar-SA"/>
      </w:rPr>
    </w:lvl>
    <w:lvl w:ilvl="3" w:tplc="8A2897DE">
      <w:numFmt w:val="bullet"/>
      <w:lvlText w:val="•"/>
      <w:lvlJc w:val="left"/>
      <w:pPr>
        <w:ind w:left="3773" w:hanging="360"/>
      </w:pPr>
      <w:rPr>
        <w:rFonts w:hint="default"/>
        <w:lang w:val="en-GB" w:eastAsia="en-US" w:bidi="ar-SA"/>
      </w:rPr>
    </w:lvl>
    <w:lvl w:ilvl="4" w:tplc="B420A366">
      <w:numFmt w:val="bullet"/>
      <w:lvlText w:val="•"/>
      <w:lvlJc w:val="left"/>
      <w:pPr>
        <w:ind w:left="4598" w:hanging="360"/>
      </w:pPr>
      <w:rPr>
        <w:rFonts w:hint="default"/>
        <w:lang w:val="en-GB" w:eastAsia="en-US" w:bidi="ar-SA"/>
      </w:rPr>
    </w:lvl>
    <w:lvl w:ilvl="5" w:tplc="EC02B362">
      <w:numFmt w:val="bullet"/>
      <w:lvlText w:val="•"/>
      <w:lvlJc w:val="left"/>
      <w:pPr>
        <w:ind w:left="5423" w:hanging="360"/>
      </w:pPr>
      <w:rPr>
        <w:rFonts w:hint="default"/>
        <w:lang w:val="en-GB" w:eastAsia="en-US" w:bidi="ar-SA"/>
      </w:rPr>
    </w:lvl>
    <w:lvl w:ilvl="6" w:tplc="35FA24CE">
      <w:numFmt w:val="bullet"/>
      <w:lvlText w:val="•"/>
      <w:lvlJc w:val="left"/>
      <w:pPr>
        <w:ind w:left="6247" w:hanging="360"/>
      </w:pPr>
      <w:rPr>
        <w:rFonts w:hint="default"/>
        <w:lang w:val="en-GB" w:eastAsia="en-US" w:bidi="ar-SA"/>
      </w:rPr>
    </w:lvl>
    <w:lvl w:ilvl="7" w:tplc="3D820CCE">
      <w:numFmt w:val="bullet"/>
      <w:lvlText w:val="•"/>
      <w:lvlJc w:val="left"/>
      <w:pPr>
        <w:ind w:left="7072" w:hanging="360"/>
      </w:pPr>
      <w:rPr>
        <w:rFonts w:hint="default"/>
        <w:lang w:val="en-GB" w:eastAsia="en-US" w:bidi="ar-SA"/>
      </w:rPr>
    </w:lvl>
    <w:lvl w:ilvl="8" w:tplc="A53A30D6">
      <w:numFmt w:val="bullet"/>
      <w:lvlText w:val="•"/>
      <w:lvlJc w:val="left"/>
      <w:pPr>
        <w:ind w:left="789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6F059F1"/>
    <w:multiLevelType w:val="multilevel"/>
    <w:tmpl w:val="8F309B0A"/>
    <w:lvl w:ilvl="0">
      <w:start w:val="1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38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440F3943"/>
    <w:multiLevelType w:val="multilevel"/>
    <w:tmpl w:val="7A8A8E1A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10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8" w15:restartNumberingAfterBreak="0">
    <w:nsid w:val="4911643A"/>
    <w:multiLevelType w:val="multilevel"/>
    <w:tmpl w:val="FC8E758E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6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9" w15:restartNumberingAfterBreak="0">
    <w:nsid w:val="62121E27"/>
    <w:multiLevelType w:val="multilevel"/>
    <w:tmpl w:val="60E6E100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abstractNum w:abstractNumId="10" w15:restartNumberingAfterBreak="0">
    <w:nsid w:val="65D2711C"/>
    <w:multiLevelType w:val="multilevel"/>
    <w:tmpl w:val="530ECF44"/>
    <w:lvl w:ilvl="0">
      <w:start w:val="4"/>
      <w:numFmt w:val="decimal"/>
      <w:lvlText w:val="%1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93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21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5" w:hanging="7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2"/>
    <w:rsid w:val="007E2976"/>
    <w:rsid w:val="0087151B"/>
    <w:rsid w:val="00A34012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F00D79-5E5E-416E-8993-E365AC0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938" w:hanging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249" w:right="104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38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amteach-tutors.co.uk/guidance/documents/IRSC_Staff_Jan04.pdf" TargetMode="External"/><Relationship Id="rId18" Type="http://schemas.openxmlformats.org/officeDocument/2006/relationships/hyperlink" Target="http://www.safeguardinginschools.co.uk/wp-content/uploads/2015/10/Guidance-for-Safer-Working-Practices-2015-final1.pdf" TargetMode="External"/><Relationship Id="rId26" Type="http://schemas.openxmlformats.org/officeDocument/2006/relationships/hyperlink" Target="https://www.gov.uk/government/publications/teachers-stand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rsetforyou.com/article/398213/C?detailid=39832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keeping-children-safe-in-education--2" TargetMode="External"/><Relationship Id="rId17" Type="http://schemas.openxmlformats.org/officeDocument/2006/relationships/hyperlink" Target="https://www.dorsetforyou.com/article/398212/D?detailid=399536" TargetMode="External"/><Relationship Id="rId25" Type="http://schemas.openxmlformats.org/officeDocument/2006/relationships/hyperlink" Target="https://www.gov.uk/government/publications/working-together-to-safeguard-children-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289327/Dealing_with_allegations_of_abuse_against_teachers_and_other_staff.pdf" TargetMode="External"/><Relationship Id="rId20" Type="http://schemas.openxmlformats.org/officeDocument/2006/relationships/hyperlink" Target="https://www.dorsetforyou.com/article/398207/A?detailid=39835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dorsetforyou.com/article/398219/W?detailid=39836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rsetforyou.com/article/398687/School-safeguarding" TargetMode="External"/><Relationship Id="rId23" Type="http://schemas.openxmlformats.org/officeDocument/2006/relationships/hyperlink" Target="https://www.gov.uk/government/uploads/system/uploads/attachment_data/file/419604/What_to_do_if_you_re_worried_a_child_is_being_abused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rsetforyou.com/article/398213/C?detailid=398338" TargetMode="External"/><Relationship Id="rId22" Type="http://schemas.openxmlformats.org/officeDocument/2006/relationships/hyperlink" Target="https://www.gov.uk/government/uploads/system/uploads/attachment_data/file/444051/Use_of_reasonable_force_advice_Reviewed_July_201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5" ma:contentTypeDescription="Create a new document." ma:contentTypeScope="" ma:versionID="c7eea376558fda0f7fab8c4b158ce626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c42f3176facbfdeb1137e608e100c493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03A35-9F20-4C25-AB19-B6C3A8F753E5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2e1e6c9b-7d1a-47ce-afb8-434732e0b81f"/>
    <ds:schemaRef ds:uri="http://schemas.openxmlformats.org/package/2006/metadata/core-properties"/>
    <ds:schemaRef ds:uri="85ac3f66-edc2-43fa-b938-387eb251c3e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221A6-5746-4828-AAE8-2E9306513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249F4-2FDC-4D5E-8582-366712A1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3f66-edc2-43fa-b938-387eb251c3e7"/>
    <ds:schemaRef ds:uri="2e1e6c9b-7d1a-47ce-afb8-434732e0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&lt;SCHOOL&gt;</vt:lpstr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&lt;SCHOOL&gt;</dc:title>
  <dc:creator>CSHRAO</dc:creator>
  <cp:lastModifiedBy>3352ja</cp:lastModifiedBy>
  <cp:revision>2</cp:revision>
  <dcterms:created xsi:type="dcterms:W3CDTF">2023-03-09T13:38:00Z</dcterms:created>
  <dcterms:modified xsi:type="dcterms:W3CDTF">2023-03-09T13:38:00Z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0x0101009E9AC79797B39944A036E3FBA17D7FD1</vt:lpwstr>
  </property>
</Properties>
</file>